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C18A7" w:rsidRPr="00EC18A7" w:rsidRDefault="00EC18A7" w:rsidP="00EC18A7">
      <w:pPr>
        <w:pBdr>
          <w:bottom w:val="single" w:sz="24" w:space="0" w:color="67BDC3"/>
        </w:pBdr>
        <w:shd w:val="clear" w:color="auto" w:fill="FFFFFF"/>
        <w:spacing w:after="0" w:line="240" w:lineRule="auto"/>
        <w:outlineLvl w:val="3"/>
        <w:rPr>
          <w:rFonts w:ascii="Bree-ExtraBold" w:eastAsia="Times New Roman" w:hAnsi="Bree-ExtraBold" w:cs="Tahoma"/>
          <w:b/>
          <w:bCs/>
          <w:caps/>
          <w:color w:val="67BDC3"/>
          <w:sz w:val="36"/>
          <w:szCs w:val="36"/>
          <w:lang w:eastAsia="es-PE"/>
        </w:rPr>
      </w:pPr>
      <w:r w:rsidRPr="00EC18A7">
        <w:rPr>
          <w:rFonts w:ascii="Bree-ExtraBold" w:eastAsia="Times New Roman" w:hAnsi="Bree-ExtraBold" w:cs="Tahoma"/>
          <w:b/>
          <w:bCs/>
          <w:caps/>
          <w:color w:val="67BDC3"/>
          <w:sz w:val="36"/>
          <w:szCs w:val="36"/>
          <w:lang w:eastAsia="es-PE"/>
        </w:rPr>
        <w:t>ESCRITORIO LIMPIO</w:t>
      </w:r>
    </w:p>
    <w:p w:rsidR="00EC18A7" w:rsidRPr="00EC18A7" w:rsidRDefault="00EC18A7" w:rsidP="00EC18A7">
      <w:pPr>
        <w:shd w:val="clear" w:color="auto" w:fill="FFFFFF"/>
        <w:spacing w:after="0" w:line="240" w:lineRule="auto"/>
        <w:rPr>
          <w:rFonts w:ascii="Tahoma" w:eastAsia="Times New Roman" w:hAnsi="Tahoma" w:cs="Tahoma"/>
          <w:color w:val="747272"/>
          <w:sz w:val="20"/>
          <w:szCs w:val="20"/>
          <w:lang w:eastAsia="es-PE"/>
        </w:rPr>
      </w:pPr>
      <w:r w:rsidRPr="00EC18A7">
        <w:rPr>
          <w:rFonts w:ascii="Tahoma" w:eastAsia="Times New Roman" w:hAnsi="Tahoma" w:cs="Tahoma"/>
          <w:color w:val="747272"/>
          <w:sz w:val="20"/>
          <w:szCs w:val="20"/>
          <w:lang w:eastAsia="es-PE"/>
        </w:rPr>
        <w:br/>
      </w:r>
    </w:p>
    <w:p w:rsidR="00EC18A7" w:rsidRPr="00EC18A7" w:rsidRDefault="00EC18A7" w:rsidP="00EC18A7">
      <w:pPr>
        <w:shd w:val="clear" w:color="auto" w:fill="FFFFFF"/>
        <w:spacing w:after="0" w:line="240" w:lineRule="auto"/>
        <w:jc w:val="both"/>
        <w:rPr>
          <w:rFonts w:ascii="Roboto-Regular" w:eastAsia="Times New Roman" w:hAnsi="Roboto-Regular" w:cs="Tahoma"/>
          <w:color w:val="747272"/>
          <w:sz w:val="21"/>
          <w:szCs w:val="21"/>
          <w:lang w:eastAsia="es-PE"/>
        </w:rPr>
      </w:pPr>
      <w:r w:rsidRPr="00EC18A7">
        <w:rPr>
          <w:rFonts w:ascii="Roboto-Regular" w:eastAsia="Times New Roman" w:hAnsi="Roboto-Regular" w:cs="Tahoma"/>
          <w:color w:val="747272"/>
          <w:sz w:val="21"/>
          <w:szCs w:val="21"/>
          <w:lang w:eastAsia="es-PE"/>
        </w:rPr>
        <w:t>Iniciativa que busca reducir la carga administrativa de los directores escolares para que así tengan tiempo de ocuparse de lo realmente importante: ser líderes pedagógicos de sus escuelas.</w:t>
      </w:r>
    </w:p>
    <w:p w:rsidR="00EC18A7" w:rsidRPr="00EC18A7" w:rsidRDefault="00EC18A7" w:rsidP="00EC18A7">
      <w:pPr>
        <w:shd w:val="clear" w:color="auto" w:fill="FFFFFF"/>
        <w:spacing w:after="0" w:line="240" w:lineRule="auto"/>
        <w:rPr>
          <w:rFonts w:ascii="Tahoma" w:eastAsia="Times New Roman" w:hAnsi="Tahoma" w:cs="Tahoma"/>
          <w:color w:val="747272"/>
          <w:sz w:val="20"/>
          <w:szCs w:val="20"/>
          <w:lang w:eastAsia="es-PE"/>
        </w:rPr>
      </w:pPr>
      <w:r w:rsidRPr="00EC18A7">
        <w:rPr>
          <w:rFonts w:ascii="Tahoma" w:eastAsia="Times New Roman" w:hAnsi="Tahoma" w:cs="Tahoma"/>
          <w:color w:val="747272"/>
          <w:sz w:val="20"/>
          <w:szCs w:val="20"/>
          <w:lang w:eastAsia="es-PE"/>
        </w:rPr>
        <w:br/>
      </w:r>
    </w:p>
    <w:p w:rsidR="00EC18A7" w:rsidRPr="00EC18A7" w:rsidRDefault="00EC18A7" w:rsidP="00EC18A7">
      <w:pPr>
        <w:pBdr>
          <w:bottom w:val="single" w:sz="24" w:space="0" w:color="67BDC3"/>
        </w:pBdr>
        <w:shd w:val="clear" w:color="auto" w:fill="FFFFFF"/>
        <w:spacing w:after="0" w:line="240" w:lineRule="auto"/>
        <w:outlineLvl w:val="3"/>
        <w:rPr>
          <w:rFonts w:ascii="Bree-ExtraBold" w:eastAsia="Times New Roman" w:hAnsi="Bree-ExtraBold" w:cs="Tahoma"/>
          <w:b/>
          <w:bCs/>
          <w:caps/>
          <w:color w:val="67BDC3"/>
          <w:sz w:val="36"/>
          <w:szCs w:val="36"/>
          <w:lang w:eastAsia="es-PE"/>
        </w:rPr>
      </w:pPr>
      <w:r w:rsidRPr="00EC18A7">
        <w:rPr>
          <w:rFonts w:ascii="Bree-ExtraBold" w:eastAsia="Times New Roman" w:hAnsi="Bree-ExtraBold" w:cs="Tahoma"/>
          <w:b/>
          <w:bCs/>
          <w:caps/>
          <w:color w:val="67BDC3"/>
          <w:sz w:val="36"/>
          <w:szCs w:val="36"/>
          <w:lang w:eastAsia="es-PE"/>
        </w:rPr>
        <w:t>¿CÓMO AYUDA A LOS DIRECTORES?</w:t>
      </w:r>
    </w:p>
    <w:p w:rsidR="00EC18A7" w:rsidRPr="00EC18A7" w:rsidRDefault="00EC18A7" w:rsidP="00EC18A7">
      <w:pPr>
        <w:numPr>
          <w:ilvl w:val="0"/>
          <w:numId w:val="1"/>
        </w:numPr>
        <w:shd w:val="clear" w:color="auto" w:fill="FFFFFF"/>
        <w:spacing w:after="0" w:line="240" w:lineRule="auto"/>
        <w:ind w:left="0"/>
        <w:jc w:val="both"/>
        <w:textAlignment w:val="top"/>
        <w:rPr>
          <w:rFonts w:ascii="Roboto-Regular" w:eastAsia="Times New Roman" w:hAnsi="Roboto-Regular" w:cs="Tahoma"/>
          <w:color w:val="747272"/>
          <w:sz w:val="21"/>
          <w:szCs w:val="21"/>
          <w:lang w:eastAsia="es-PE"/>
        </w:rPr>
      </w:pPr>
      <w:r w:rsidRPr="00EC18A7">
        <w:rPr>
          <w:rFonts w:ascii="Roboto-Regular" w:eastAsia="Times New Roman" w:hAnsi="Roboto-Regular" w:cs="Tahoma"/>
          <w:color w:val="747272"/>
          <w:sz w:val="21"/>
          <w:szCs w:val="21"/>
          <w:lang w:eastAsia="es-PE"/>
        </w:rPr>
        <w:t>Esta iniciativa se materializa en la </w:t>
      </w:r>
      <w:r w:rsidRPr="00EC18A7">
        <w:rPr>
          <w:rFonts w:ascii="Roboto-Regular" w:eastAsia="Times New Roman" w:hAnsi="Roboto-Regular" w:cs="Tahoma"/>
          <w:b/>
          <w:bCs/>
          <w:color w:val="747272"/>
          <w:sz w:val="21"/>
          <w:szCs w:val="21"/>
          <w:bdr w:val="none" w:sz="0" w:space="0" w:color="auto" w:frame="1"/>
          <w:lang w:eastAsia="es-PE"/>
        </w:rPr>
        <w:t xml:space="preserve">Resolución Ministerial </w:t>
      </w:r>
      <w:proofErr w:type="spellStart"/>
      <w:r w:rsidRPr="00EC18A7">
        <w:rPr>
          <w:rFonts w:ascii="Roboto-Regular" w:eastAsia="Times New Roman" w:hAnsi="Roboto-Regular" w:cs="Tahoma"/>
          <w:b/>
          <w:bCs/>
          <w:color w:val="747272"/>
          <w:sz w:val="21"/>
          <w:szCs w:val="21"/>
          <w:bdr w:val="none" w:sz="0" w:space="0" w:color="auto" w:frame="1"/>
          <w:lang w:eastAsia="es-PE"/>
        </w:rPr>
        <w:t>N.°</w:t>
      </w:r>
      <w:proofErr w:type="spellEnd"/>
      <w:r w:rsidRPr="00EC18A7">
        <w:rPr>
          <w:rFonts w:ascii="Roboto-Regular" w:eastAsia="Times New Roman" w:hAnsi="Roboto-Regular" w:cs="Tahoma"/>
          <w:b/>
          <w:bCs/>
          <w:color w:val="747272"/>
          <w:sz w:val="21"/>
          <w:szCs w:val="21"/>
          <w:bdr w:val="none" w:sz="0" w:space="0" w:color="auto" w:frame="1"/>
          <w:lang w:eastAsia="es-PE"/>
        </w:rPr>
        <w:t xml:space="preserve"> 321-2017-MINEDU</w:t>
      </w:r>
      <w:r w:rsidRPr="00EC18A7">
        <w:rPr>
          <w:rFonts w:ascii="Roboto-Regular" w:eastAsia="Times New Roman" w:hAnsi="Roboto-Regular" w:cs="Tahoma"/>
          <w:color w:val="747272"/>
          <w:sz w:val="21"/>
          <w:szCs w:val="21"/>
          <w:lang w:eastAsia="es-PE"/>
        </w:rPr>
        <w:t>, que reduce de 29 a 12 las comisiones que el director tiene que formar en su escuela.</w:t>
      </w:r>
    </w:p>
    <w:p w:rsidR="00EC18A7" w:rsidRPr="00EC18A7" w:rsidRDefault="00EC18A7" w:rsidP="00EC18A7">
      <w:pPr>
        <w:shd w:val="clear" w:color="auto" w:fill="FFFFFF"/>
        <w:spacing w:after="0" w:line="240" w:lineRule="auto"/>
        <w:jc w:val="both"/>
        <w:textAlignment w:val="top"/>
        <w:rPr>
          <w:rFonts w:ascii="Roboto-Regular" w:eastAsia="Times New Roman" w:hAnsi="Roboto-Regular" w:cs="Tahoma"/>
          <w:color w:val="747272"/>
          <w:sz w:val="21"/>
          <w:szCs w:val="21"/>
          <w:lang w:eastAsia="es-PE"/>
        </w:rPr>
      </w:pPr>
      <w:r w:rsidRPr="00EC18A7">
        <w:rPr>
          <w:rFonts w:ascii="Roboto-Regular" w:eastAsia="Times New Roman" w:hAnsi="Roboto-Regular" w:cs="Tahoma"/>
          <w:color w:val="747272"/>
          <w:sz w:val="21"/>
          <w:szCs w:val="21"/>
          <w:lang w:eastAsia="es-PE"/>
        </w:rPr>
        <w:t>Esta R.M. también reduce la cantidad de documentos que el director debe enviar a la UGEL o a la DRE, pasando de 28 a 15. Este es solo el primer paso de la reducción de la carga burocrática de los directores de escuela, y ha involucrado la modificación de más de 30 normas emitidas por el Minedu.</w:t>
      </w:r>
    </w:p>
    <w:p w:rsidR="00EC18A7" w:rsidRPr="00EC18A7" w:rsidRDefault="00EC18A7" w:rsidP="00EC18A7">
      <w:pPr>
        <w:numPr>
          <w:ilvl w:val="0"/>
          <w:numId w:val="1"/>
        </w:numPr>
        <w:shd w:val="clear" w:color="auto" w:fill="EDEEF0"/>
        <w:spacing w:after="0" w:line="300" w:lineRule="atLeast"/>
        <w:ind w:left="0"/>
        <w:jc w:val="both"/>
        <w:textAlignment w:val="top"/>
        <w:rPr>
          <w:rFonts w:ascii="Roboto-Regular" w:eastAsia="Times New Roman" w:hAnsi="Roboto-Regular" w:cs="Tahoma"/>
          <w:caps/>
          <w:color w:val="67BDC3"/>
          <w:sz w:val="21"/>
          <w:szCs w:val="21"/>
          <w:lang w:eastAsia="es-PE"/>
        </w:rPr>
      </w:pPr>
      <w:r w:rsidRPr="00EC18A7">
        <w:rPr>
          <w:rFonts w:ascii="Roboto-Regular" w:eastAsia="Times New Roman" w:hAnsi="Roboto-Regular" w:cs="Tahoma"/>
          <w:caps/>
          <w:color w:val="67BDC3"/>
          <w:sz w:val="21"/>
          <w:szCs w:val="21"/>
          <w:lang w:eastAsia="es-PE"/>
        </w:rPr>
        <w:t>RESOLUCIÓN MINISTERIAL</w:t>
      </w:r>
    </w:p>
    <w:p w:rsidR="00EC18A7" w:rsidRPr="00EC18A7" w:rsidRDefault="00EC18A7" w:rsidP="00EC18A7">
      <w:pPr>
        <w:shd w:val="clear" w:color="auto" w:fill="EDEEF0"/>
        <w:spacing w:after="150" w:line="240" w:lineRule="auto"/>
        <w:jc w:val="center"/>
        <w:textAlignment w:val="top"/>
        <w:rPr>
          <w:rFonts w:ascii="Tahoma" w:eastAsia="Times New Roman" w:hAnsi="Tahoma" w:cs="Tahoma"/>
          <w:color w:val="747272"/>
          <w:sz w:val="20"/>
          <w:szCs w:val="20"/>
          <w:lang w:eastAsia="es-PE"/>
        </w:rPr>
      </w:pPr>
      <w:hyperlink r:id="rId5" w:tgtFrame="_blank" w:history="1">
        <w:r w:rsidRPr="00EC18A7">
          <w:rPr>
            <w:rFonts w:ascii="Bree-Light" w:eastAsia="Times New Roman" w:hAnsi="Bree-Light" w:cs="Tahoma"/>
            <w:color w:val="FFFFFF"/>
            <w:sz w:val="24"/>
            <w:szCs w:val="24"/>
            <w:u w:val="single"/>
            <w:bdr w:val="none" w:sz="0" w:space="0" w:color="auto" w:frame="1"/>
            <w:shd w:val="clear" w:color="auto" w:fill="67BDC3"/>
            <w:lang w:eastAsia="es-PE"/>
          </w:rPr>
          <w:t>Descárgala aquí</w:t>
        </w:r>
      </w:hyperlink>
    </w:p>
    <w:p w:rsidR="00EC18A7" w:rsidRPr="00EC18A7" w:rsidRDefault="00EC18A7" w:rsidP="00EC18A7">
      <w:pPr>
        <w:shd w:val="clear" w:color="auto" w:fill="EDEEF0"/>
        <w:spacing w:after="0" w:line="300" w:lineRule="atLeast"/>
        <w:jc w:val="both"/>
        <w:textAlignment w:val="top"/>
        <w:rPr>
          <w:rFonts w:ascii="Roboto-Regular" w:eastAsia="Times New Roman" w:hAnsi="Roboto-Regular" w:cs="Tahoma"/>
          <w:caps/>
          <w:color w:val="FBA919"/>
          <w:sz w:val="21"/>
          <w:szCs w:val="21"/>
          <w:lang w:eastAsia="es-PE"/>
        </w:rPr>
      </w:pPr>
      <w:r w:rsidRPr="00EC18A7">
        <w:rPr>
          <w:rFonts w:ascii="Roboto-Regular" w:eastAsia="Times New Roman" w:hAnsi="Roboto-Regular" w:cs="Tahoma"/>
          <w:caps/>
          <w:color w:val="FBA919"/>
          <w:sz w:val="21"/>
          <w:szCs w:val="21"/>
          <w:lang w:eastAsia="es-PE"/>
        </w:rPr>
        <w:t>PREGUNTAS FRECUENTES</w:t>
      </w:r>
    </w:p>
    <w:p w:rsidR="00EC18A7" w:rsidRPr="00EC18A7" w:rsidRDefault="00EC18A7" w:rsidP="00EC18A7">
      <w:pPr>
        <w:shd w:val="clear" w:color="auto" w:fill="EDEEF0"/>
        <w:spacing w:after="150" w:line="240" w:lineRule="auto"/>
        <w:jc w:val="center"/>
        <w:textAlignment w:val="top"/>
        <w:rPr>
          <w:rFonts w:ascii="Tahoma" w:eastAsia="Times New Roman" w:hAnsi="Tahoma" w:cs="Tahoma"/>
          <w:color w:val="747272"/>
          <w:sz w:val="20"/>
          <w:szCs w:val="20"/>
          <w:lang w:eastAsia="es-PE"/>
        </w:rPr>
      </w:pPr>
      <w:hyperlink r:id="rId6" w:history="1">
        <w:r w:rsidRPr="00EC18A7">
          <w:rPr>
            <w:rFonts w:ascii="Bree-Light" w:eastAsia="Times New Roman" w:hAnsi="Bree-Light" w:cs="Tahoma"/>
            <w:color w:val="FFFFFF"/>
            <w:sz w:val="24"/>
            <w:szCs w:val="24"/>
            <w:u w:val="single"/>
            <w:bdr w:val="none" w:sz="0" w:space="0" w:color="auto" w:frame="1"/>
            <w:shd w:val="clear" w:color="auto" w:fill="FBA919"/>
            <w:lang w:eastAsia="es-PE"/>
          </w:rPr>
          <w:t>Ver más</w:t>
        </w:r>
      </w:hyperlink>
    </w:p>
    <w:p w:rsidR="00EC18A7" w:rsidRPr="00EC18A7" w:rsidRDefault="00EC18A7" w:rsidP="00EC18A7">
      <w:pPr>
        <w:shd w:val="clear" w:color="auto" w:fill="FFFFFF"/>
        <w:spacing w:after="0" w:line="240" w:lineRule="auto"/>
        <w:jc w:val="both"/>
        <w:rPr>
          <w:rFonts w:ascii="Roboto-Regular" w:eastAsia="Times New Roman" w:hAnsi="Roboto-Regular" w:cs="Times New Roman"/>
          <w:color w:val="747272"/>
          <w:sz w:val="21"/>
          <w:szCs w:val="21"/>
          <w:lang w:eastAsia="es-PE"/>
        </w:rPr>
      </w:pPr>
      <w:r w:rsidRPr="00EC18A7">
        <w:rPr>
          <w:rFonts w:ascii="Roboto-Regular" w:eastAsia="Times New Roman" w:hAnsi="Roboto-Regular" w:cs="Times New Roman"/>
          <w:color w:val="747272"/>
          <w:sz w:val="21"/>
          <w:szCs w:val="21"/>
          <w:lang w:eastAsia="es-PE"/>
        </w:rPr>
        <w:t>Las comisiones que existirán en las II. EE. son 12 y son las siguientes:</w:t>
      </w:r>
    </w:p>
    <w:p w:rsidR="00EC18A7" w:rsidRPr="00EC18A7" w:rsidRDefault="00EC18A7" w:rsidP="00EC18A7">
      <w:pPr>
        <w:numPr>
          <w:ilvl w:val="0"/>
          <w:numId w:val="2"/>
        </w:numPr>
        <w:shd w:val="clear" w:color="auto" w:fill="FFFFFF"/>
        <w:spacing w:after="0" w:line="240" w:lineRule="auto"/>
        <w:jc w:val="both"/>
        <w:rPr>
          <w:rFonts w:ascii="Roboto-Regular" w:eastAsia="Times New Roman" w:hAnsi="Roboto-Regular" w:cs="Tahoma"/>
          <w:color w:val="747272"/>
          <w:sz w:val="21"/>
          <w:szCs w:val="21"/>
          <w:lang w:eastAsia="es-PE"/>
        </w:rPr>
      </w:pPr>
      <w:r w:rsidRPr="00EC18A7">
        <w:rPr>
          <w:rFonts w:ascii="Roboto-Regular" w:eastAsia="Times New Roman" w:hAnsi="Roboto-Regular" w:cs="Tahoma"/>
          <w:color w:val="747272"/>
          <w:sz w:val="21"/>
          <w:szCs w:val="21"/>
          <w:lang w:eastAsia="es-PE"/>
        </w:rPr>
        <w:t>Consejo Educativo Institucional (CONEI, órgano de participación, concertación y vigilancia)</w:t>
      </w:r>
    </w:p>
    <w:p w:rsidR="00EC18A7" w:rsidRPr="00EC18A7" w:rsidRDefault="00EC18A7" w:rsidP="00EC18A7">
      <w:pPr>
        <w:numPr>
          <w:ilvl w:val="0"/>
          <w:numId w:val="2"/>
        </w:numPr>
        <w:shd w:val="clear" w:color="auto" w:fill="FFFFFF"/>
        <w:spacing w:after="0" w:line="240" w:lineRule="auto"/>
        <w:ind w:hanging="360"/>
        <w:jc w:val="both"/>
        <w:rPr>
          <w:rFonts w:ascii="Roboto-Regular" w:eastAsia="Times New Roman" w:hAnsi="Roboto-Regular" w:cs="Tahoma"/>
          <w:color w:val="747272"/>
          <w:sz w:val="21"/>
          <w:szCs w:val="21"/>
          <w:lang w:eastAsia="es-PE"/>
        </w:rPr>
      </w:pPr>
      <w:r w:rsidRPr="00EC18A7">
        <w:rPr>
          <w:rFonts w:ascii="Roboto-Regular" w:eastAsia="Times New Roman" w:hAnsi="Roboto-Regular" w:cs="Tahoma"/>
          <w:color w:val="747272"/>
          <w:sz w:val="21"/>
          <w:szCs w:val="21"/>
          <w:lang w:eastAsia="es-PE"/>
        </w:rPr>
        <w:t>Comisió</w:t>
      </w:r>
      <w:bookmarkStart w:id="0" w:name="_GoBack"/>
      <w:bookmarkEnd w:id="0"/>
      <w:r w:rsidRPr="00EC18A7">
        <w:rPr>
          <w:rFonts w:ascii="Roboto-Regular" w:eastAsia="Times New Roman" w:hAnsi="Roboto-Regular" w:cs="Tahoma"/>
          <w:color w:val="747272"/>
          <w:sz w:val="21"/>
          <w:szCs w:val="21"/>
          <w:lang w:eastAsia="es-PE"/>
        </w:rPr>
        <w:t>n de Gestión de los Aprendizajes</w:t>
      </w:r>
    </w:p>
    <w:p w:rsidR="00EC18A7" w:rsidRPr="00EC18A7" w:rsidRDefault="00EC18A7" w:rsidP="00EC18A7">
      <w:pPr>
        <w:numPr>
          <w:ilvl w:val="0"/>
          <w:numId w:val="2"/>
        </w:numPr>
        <w:shd w:val="clear" w:color="auto" w:fill="FFFFFF"/>
        <w:spacing w:after="0" w:line="240" w:lineRule="auto"/>
        <w:ind w:hanging="360"/>
        <w:jc w:val="both"/>
        <w:rPr>
          <w:rFonts w:ascii="Roboto-Regular" w:eastAsia="Times New Roman" w:hAnsi="Roboto-Regular" w:cs="Tahoma"/>
          <w:color w:val="747272"/>
          <w:sz w:val="21"/>
          <w:szCs w:val="21"/>
          <w:lang w:eastAsia="es-PE"/>
        </w:rPr>
      </w:pPr>
      <w:r w:rsidRPr="00EC18A7">
        <w:rPr>
          <w:rFonts w:ascii="Roboto-Regular" w:eastAsia="Times New Roman" w:hAnsi="Roboto-Regular" w:cs="Tahoma"/>
          <w:color w:val="747272"/>
          <w:sz w:val="21"/>
          <w:szCs w:val="21"/>
          <w:lang w:eastAsia="es-PE"/>
        </w:rPr>
        <w:t>Comisión de Gestión de Recursos y Espacios Educativos y Mantenimiento de Infraestructura</w:t>
      </w:r>
    </w:p>
    <w:p w:rsidR="00EC18A7" w:rsidRPr="00EC18A7" w:rsidRDefault="00EC18A7" w:rsidP="00EC18A7">
      <w:pPr>
        <w:numPr>
          <w:ilvl w:val="0"/>
          <w:numId w:val="2"/>
        </w:numPr>
        <w:shd w:val="clear" w:color="auto" w:fill="FFFFFF"/>
        <w:spacing w:after="0" w:line="240" w:lineRule="auto"/>
        <w:ind w:hanging="360"/>
        <w:jc w:val="both"/>
        <w:rPr>
          <w:rFonts w:ascii="Roboto-Regular" w:eastAsia="Times New Roman" w:hAnsi="Roboto-Regular" w:cs="Tahoma"/>
          <w:color w:val="747272"/>
          <w:sz w:val="21"/>
          <w:szCs w:val="21"/>
          <w:lang w:eastAsia="es-PE"/>
        </w:rPr>
      </w:pPr>
      <w:r w:rsidRPr="00EC18A7">
        <w:rPr>
          <w:rFonts w:ascii="Roboto-Regular" w:eastAsia="Times New Roman" w:hAnsi="Roboto-Regular" w:cs="Tahoma"/>
          <w:color w:val="747272"/>
          <w:sz w:val="21"/>
          <w:szCs w:val="21"/>
          <w:lang w:eastAsia="es-PE"/>
        </w:rPr>
        <w:t>Comisión Ambiental y de Gestión de Riesgo</w:t>
      </w:r>
    </w:p>
    <w:p w:rsidR="00EC18A7" w:rsidRPr="00EC18A7" w:rsidRDefault="00EC18A7" w:rsidP="00EC18A7">
      <w:pPr>
        <w:numPr>
          <w:ilvl w:val="0"/>
          <w:numId w:val="2"/>
        </w:numPr>
        <w:shd w:val="clear" w:color="auto" w:fill="FFFFFF"/>
        <w:spacing w:after="0" w:line="240" w:lineRule="auto"/>
        <w:ind w:hanging="360"/>
        <w:jc w:val="both"/>
        <w:rPr>
          <w:rFonts w:ascii="Roboto-Regular" w:eastAsia="Times New Roman" w:hAnsi="Roboto-Regular" w:cs="Tahoma"/>
          <w:color w:val="747272"/>
          <w:sz w:val="21"/>
          <w:szCs w:val="21"/>
          <w:lang w:eastAsia="es-PE"/>
        </w:rPr>
      </w:pPr>
      <w:r w:rsidRPr="00EC18A7">
        <w:rPr>
          <w:rFonts w:ascii="Roboto-Regular" w:eastAsia="Times New Roman" w:hAnsi="Roboto-Regular" w:cs="Tahoma"/>
          <w:color w:val="747272"/>
          <w:sz w:val="21"/>
          <w:szCs w:val="21"/>
          <w:lang w:eastAsia="es-PE"/>
        </w:rPr>
        <w:t>Comité de Tutoría y Orientación Educativa</w:t>
      </w:r>
    </w:p>
    <w:p w:rsidR="00EC18A7" w:rsidRPr="00EC18A7" w:rsidRDefault="00EC18A7" w:rsidP="00EC18A7">
      <w:pPr>
        <w:numPr>
          <w:ilvl w:val="0"/>
          <w:numId w:val="2"/>
        </w:numPr>
        <w:shd w:val="clear" w:color="auto" w:fill="FFFFFF"/>
        <w:spacing w:after="0" w:line="240" w:lineRule="auto"/>
        <w:ind w:hanging="360"/>
        <w:jc w:val="both"/>
        <w:rPr>
          <w:rFonts w:ascii="Roboto-Regular" w:eastAsia="Times New Roman" w:hAnsi="Roboto-Regular" w:cs="Tahoma"/>
          <w:color w:val="747272"/>
          <w:sz w:val="21"/>
          <w:szCs w:val="21"/>
          <w:lang w:eastAsia="es-PE"/>
        </w:rPr>
      </w:pPr>
      <w:r w:rsidRPr="00EC18A7">
        <w:rPr>
          <w:rFonts w:ascii="Roboto-Regular" w:eastAsia="Times New Roman" w:hAnsi="Roboto-Regular" w:cs="Tahoma"/>
          <w:color w:val="747272"/>
          <w:sz w:val="21"/>
          <w:szCs w:val="21"/>
          <w:lang w:eastAsia="es-PE"/>
        </w:rPr>
        <w:t>Comité de Gestión de Recursos Propios y Actividades Productivas y Empresariales</w:t>
      </w:r>
    </w:p>
    <w:p w:rsidR="00EC18A7" w:rsidRPr="00EC18A7" w:rsidRDefault="00EC18A7" w:rsidP="00EC18A7">
      <w:pPr>
        <w:numPr>
          <w:ilvl w:val="0"/>
          <w:numId w:val="2"/>
        </w:numPr>
        <w:shd w:val="clear" w:color="auto" w:fill="FFFFFF"/>
        <w:spacing w:after="0" w:line="240" w:lineRule="auto"/>
        <w:ind w:hanging="360"/>
        <w:jc w:val="both"/>
        <w:rPr>
          <w:rFonts w:ascii="Roboto-Regular" w:eastAsia="Times New Roman" w:hAnsi="Roboto-Regular" w:cs="Tahoma"/>
          <w:color w:val="747272"/>
          <w:sz w:val="21"/>
          <w:szCs w:val="21"/>
          <w:lang w:eastAsia="es-PE"/>
        </w:rPr>
      </w:pPr>
      <w:r w:rsidRPr="00EC18A7">
        <w:rPr>
          <w:rFonts w:ascii="Roboto-Regular" w:eastAsia="Times New Roman" w:hAnsi="Roboto-Regular" w:cs="Tahoma"/>
          <w:color w:val="747272"/>
          <w:sz w:val="21"/>
          <w:szCs w:val="21"/>
          <w:lang w:eastAsia="es-PE"/>
        </w:rPr>
        <w:t>Comité de Alimentación Escolar</w:t>
      </w:r>
    </w:p>
    <w:p w:rsidR="00EC18A7" w:rsidRPr="00EC18A7" w:rsidRDefault="00EC18A7" w:rsidP="00EC18A7">
      <w:pPr>
        <w:numPr>
          <w:ilvl w:val="0"/>
          <w:numId w:val="2"/>
        </w:numPr>
        <w:shd w:val="clear" w:color="auto" w:fill="FFFFFF"/>
        <w:spacing w:after="0" w:line="240" w:lineRule="auto"/>
        <w:ind w:hanging="360"/>
        <w:jc w:val="both"/>
        <w:rPr>
          <w:rFonts w:ascii="Roboto-Regular" w:eastAsia="Times New Roman" w:hAnsi="Roboto-Regular" w:cs="Tahoma"/>
          <w:color w:val="747272"/>
          <w:sz w:val="21"/>
          <w:szCs w:val="21"/>
          <w:lang w:eastAsia="es-PE"/>
        </w:rPr>
      </w:pPr>
      <w:r w:rsidRPr="00EC18A7">
        <w:rPr>
          <w:rFonts w:ascii="Roboto-Regular" w:eastAsia="Times New Roman" w:hAnsi="Roboto-Regular" w:cs="Tahoma"/>
          <w:color w:val="747272"/>
          <w:sz w:val="21"/>
          <w:szCs w:val="21"/>
          <w:lang w:eastAsia="es-PE"/>
        </w:rPr>
        <w:t>Comisión de adjudicación de quioscos escolares</w:t>
      </w:r>
    </w:p>
    <w:p w:rsidR="00EC18A7" w:rsidRPr="00EC18A7" w:rsidRDefault="00EC18A7" w:rsidP="00EC18A7">
      <w:pPr>
        <w:numPr>
          <w:ilvl w:val="0"/>
          <w:numId w:val="2"/>
        </w:numPr>
        <w:shd w:val="clear" w:color="auto" w:fill="FFFFFF"/>
        <w:spacing w:after="0" w:line="240" w:lineRule="auto"/>
        <w:ind w:hanging="360"/>
        <w:jc w:val="both"/>
        <w:rPr>
          <w:rFonts w:ascii="Roboto-Regular" w:eastAsia="Times New Roman" w:hAnsi="Roboto-Regular" w:cs="Tahoma"/>
          <w:color w:val="747272"/>
          <w:sz w:val="21"/>
          <w:szCs w:val="21"/>
          <w:lang w:eastAsia="es-PE"/>
        </w:rPr>
      </w:pPr>
      <w:r w:rsidRPr="00EC18A7">
        <w:rPr>
          <w:rFonts w:ascii="Roboto-Regular" w:eastAsia="Times New Roman" w:hAnsi="Roboto-Regular" w:cs="Tahoma"/>
          <w:color w:val="747272"/>
          <w:sz w:val="21"/>
          <w:szCs w:val="21"/>
          <w:lang w:eastAsia="es-PE"/>
        </w:rPr>
        <w:t>Comisión de Racionalización de Docentes (CORA IE)</w:t>
      </w:r>
    </w:p>
    <w:p w:rsidR="00EC18A7" w:rsidRPr="00EC18A7" w:rsidRDefault="00EC18A7" w:rsidP="00EC18A7">
      <w:pPr>
        <w:numPr>
          <w:ilvl w:val="0"/>
          <w:numId w:val="2"/>
        </w:numPr>
        <w:shd w:val="clear" w:color="auto" w:fill="FFFFFF"/>
        <w:spacing w:after="0" w:line="240" w:lineRule="auto"/>
        <w:ind w:hanging="360"/>
        <w:jc w:val="both"/>
        <w:rPr>
          <w:rFonts w:ascii="Roboto-Regular" w:eastAsia="Times New Roman" w:hAnsi="Roboto-Regular" w:cs="Tahoma"/>
          <w:color w:val="747272"/>
          <w:sz w:val="21"/>
          <w:szCs w:val="21"/>
          <w:lang w:eastAsia="es-PE"/>
        </w:rPr>
      </w:pPr>
      <w:r w:rsidRPr="00EC18A7">
        <w:rPr>
          <w:rFonts w:ascii="Roboto-Regular" w:eastAsia="Times New Roman" w:hAnsi="Roboto-Regular" w:cs="Tahoma"/>
          <w:color w:val="747272"/>
          <w:sz w:val="21"/>
          <w:szCs w:val="21"/>
          <w:lang w:eastAsia="es-PE"/>
        </w:rPr>
        <w:t>Comisión para la elaboración del cuadro de horas</w:t>
      </w:r>
    </w:p>
    <w:p w:rsidR="00EC18A7" w:rsidRPr="00EC18A7" w:rsidRDefault="00EC18A7" w:rsidP="00EC18A7">
      <w:pPr>
        <w:numPr>
          <w:ilvl w:val="0"/>
          <w:numId w:val="2"/>
        </w:numPr>
        <w:shd w:val="clear" w:color="auto" w:fill="FFFFFF"/>
        <w:spacing w:after="0" w:line="240" w:lineRule="auto"/>
        <w:ind w:hanging="360"/>
        <w:jc w:val="both"/>
        <w:rPr>
          <w:rFonts w:ascii="Roboto-Regular" w:eastAsia="Times New Roman" w:hAnsi="Roboto-Regular" w:cs="Tahoma"/>
          <w:color w:val="747272"/>
          <w:sz w:val="21"/>
          <w:szCs w:val="21"/>
          <w:lang w:eastAsia="es-PE"/>
        </w:rPr>
      </w:pPr>
      <w:r w:rsidRPr="00EC18A7">
        <w:rPr>
          <w:rFonts w:ascii="Roboto-Regular" w:eastAsia="Times New Roman" w:hAnsi="Roboto-Regular" w:cs="Tahoma"/>
          <w:color w:val="747272"/>
          <w:sz w:val="21"/>
          <w:szCs w:val="21"/>
          <w:lang w:eastAsia="es-PE"/>
        </w:rPr>
        <w:t>Comité de Contratación de personal administrativo</w:t>
      </w:r>
    </w:p>
    <w:p w:rsidR="00EC18A7" w:rsidRPr="00EC18A7" w:rsidRDefault="00EC18A7" w:rsidP="00EC18A7">
      <w:pPr>
        <w:numPr>
          <w:ilvl w:val="0"/>
          <w:numId w:val="2"/>
        </w:numPr>
        <w:shd w:val="clear" w:color="auto" w:fill="FFFFFF"/>
        <w:spacing w:after="0" w:line="240" w:lineRule="auto"/>
        <w:ind w:hanging="360"/>
        <w:jc w:val="both"/>
        <w:rPr>
          <w:rFonts w:ascii="Roboto-Regular" w:eastAsia="Times New Roman" w:hAnsi="Roboto-Regular" w:cs="Tahoma"/>
          <w:color w:val="747272"/>
          <w:sz w:val="21"/>
          <w:szCs w:val="21"/>
          <w:lang w:eastAsia="es-PE"/>
        </w:rPr>
      </w:pPr>
      <w:r w:rsidRPr="00EC18A7">
        <w:rPr>
          <w:rFonts w:ascii="Roboto-Regular" w:eastAsia="Times New Roman" w:hAnsi="Roboto-Regular" w:cs="Tahoma"/>
          <w:color w:val="747272"/>
          <w:sz w:val="21"/>
          <w:szCs w:val="21"/>
          <w:lang w:eastAsia="es-PE"/>
        </w:rPr>
        <w:t>Comisión de evaluación de nombramiento de personal docente</w:t>
      </w:r>
    </w:p>
    <w:p w:rsidR="00EC18A7" w:rsidRPr="00EC18A7" w:rsidRDefault="00EC18A7" w:rsidP="00EC18A7">
      <w:pPr>
        <w:shd w:val="clear" w:color="auto" w:fill="FFFFFF"/>
        <w:spacing w:after="0" w:line="240" w:lineRule="auto"/>
        <w:outlineLvl w:val="2"/>
        <w:rPr>
          <w:rFonts w:ascii="Roboto-Bold" w:eastAsia="Times New Roman" w:hAnsi="Roboto-Bold" w:cs="Times New Roman"/>
          <w:b/>
          <w:bCs/>
          <w:color w:val="1E5964"/>
          <w:sz w:val="45"/>
          <w:szCs w:val="45"/>
          <w:lang w:eastAsia="es-PE"/>
        </w:rPr>
      </w:pPr>
      <w:r w:rsidRPr="00EC18A7">
        <w:rPr>
          <w:rFonts w:ascii="Roboto-Bold" w:eastAsia="Times New Roman" w:hAnsi="Roboto-Bold" w:cs="Times New Roman"/>
          <w:b/>
          <w:bCs/>
          <w:color w:val="1E5964"/>
          <w:sz w:val="45"/>
          <w:szCs w:val="45"/>
          <w:lang w:eastAsia="es-PE"/>
        </w:rPr>
        <w:t>DE ESTAS COMISIONES, ¿CUÁLES SON NUEVAS?</w:t>
      </w:r>
    </w:p>
    <w:p w:rsidR="00EC18A7" w:rsidRPr="00EC18A7" w:rsidRDefault="00EC18A7" w:rsidP="00EC18A7">
      <w:pPr>
        <w:shd w:val="clear" w:color="auto" w:fill="FFFFFF"/>
        <w:spacing w:after="0" w:line="240" w:lineRule="auto"/>
        <w:jc w:val="both"/>
        <w:rPr>
          <w:rFonts w:ascii="Roboto-Regular" w:eastAsia="Times New Roman" w:hAnsi="Roboto-Regular" w:cs="Tahoma"/>
          <w:color w:val="747272"/>
          <w:sz w:val="21"/>
          <w:szCs w:val="21"/>
          <w:lang w:eastAsia="es-PE"/>
        </w:rPr>
      </w:pPr>
      <w:r w:rsidRPr="00EC18A7">
        <w:rPr>
          <w:rFonts w:ascii="Roboto-Regular" w:eastAsia="Times New Roman" w:hAnsi="Roboto-Regular" w:cs="Tahoma"/>
          <w:color w:val="747272"/>
          <w:sz w:val="21"/>
          <w:szCs w:val="21"/>
          <w:lang w:eastAsia="es-PE"/>
        </w:rPr>
        <w:t xml:space="preserve">Las nuevas comisiones propuestas por la R. M. </w:t>
      </w:r>
      <w:proofErr w:type="spellStart"/>
      <w:r w:rsidRPr="00EC18A7">
        <w:rPr>
          <w:rFonts w:ascii="Roboto-Regular" w:eastAsia="Times New Roman" w:hAnsi="Roboto-Regular" w:cs="Tahoma"/>
          <w:color w:val="747272"/>
          <w:sz w:val="21"/>
          <w:szCs w:val="21"/>
          <w:lang w:eastAsia="es-PE"/>
        </w:rPr>
        <w:t>N.°</w:t>
      </w:r>
      <w:proofErr w:type="spellEnd"/>
      <w:r w:rsidRPr="00EC18A7">
        <w:rPr>
          <w:rFonts w:ascii="Roboto-Regular" w:eastAsia="Times New Roman" w:hAnsi="Roboto-Regular" w:cs="Tahoma"/>
          <w:color w:val="747272"/>
          <w:sz w:val="21"/>
          <w:szCs w:val="21"/>
          <w:lang w:eastAsia="es-PE"/>
        </w:rPr>
        <w:t xml:space="preserve"> 321-2017-MINEDU son las siguientes:</w:t>
      </w:r>
    </w:p>
    <w:p w:rsidR="00EC18A7" w:rsidRPr="00EC18A7" w:rsidRDefault="00EC18A7" w:rsidP="00EC18A7">
      <w:pPr>
        <w:numPr>
          <w:ilvl w:val="0"/>
          <w:numId w:val="3"/>
        </w:numPr>
        <w:shd w:val="clear" w:color="auto" w:fill="FFFFFF"/>
        <w:spacing w:after="0" w:line="240" w:lineRule="auto"/>
        <w:jc w:val="both"/>
        <w:rPr>
          <w:rFonts w:ascii="Roboto-Regular" w:eastAsia="Times New Roman" w:hAnsi="Roboto-Regular" w:cs="Tahoma"/>
          <w:color w:val="747272"/>
          <w:sz w:val="21"/>
          <w:szCs w:val="21"/>
          <w:lang w:eastAsia="es-PE"/>
        </w:rPr>
      </w:pPr>
      <w:r w:rsidRPr="00EC18A7">
        <w:rPr>
          <w:rFonts w:ascii="Roboto-Regular" w:eastAsia="Times New Roman" w:hAnsi="Roboto-Regular" w:cs="Tahoma"/>
          <w:color w:val="747272"/>
          <w:sz w:val="21"/>
          <w:szCs w:val="21"/>
          <w:lang w:eastAsia="es-PE"/>
        </w:rPr>
        <w:t>Comisión de Gestión de los Aprendizajes</w:t>
      </w:r>
    </w:p>
    <w:p w:rsidR="00EC18A7" w:rsidRPr="00EC18A7" w:rsidRDefault="00EC18A7" w:rsidP="00EC18A7">
      <w:pPr>
        <w:numPr>
          <w:ilvl w:val="0"/>
          <w:numId w:val="3"/>
        </w:numPr>
        <w:shd w:val="clear" w:color="auto" w:fill="FFFFFF"/>
        <w:spacing w:after="0" w:line="240" w:lineRule="auto"/>
        <w:ind w:hanging="360"/>
        <w:jc w:val="both"/>
        <w:rPr>
          <w:rFonts w:ascii="Roboto-Regular" w:eastAsia="Times New Roman" w:hAnsi="Roboto-Regular" w:cs="Tahoma"/>
          <w:color w:val="747272"/>
          <w:sz w:val="21"/>
          <w:szCs w:val="21"/>
          <w:lang w:eastAsia="es-PE"/>
        </w:rPr>
      </w:pPr>
      <w:r w:rsidRPr="00EC18A7">
        <w:rPr>
          <w:rFonts w:ascii="Roboto-Regular" w:eastAsia="Times New Roman" w:hAnsi="Roboto-Regular" w:cs="Tahoma"/>
          <w:color w:val="747272"/>
          <w:sz w:val="21"/>
          <w:szCs w:val="21"/>
          <w:lang w:eastAsia="es-PE"/>
        </w:rPr>
        <w:t>Comisión de Gestión de Recursos y Espacios Educativos y Mantenimiento de Infraestructura</w:t>
      </w:r>
    </w:p>
    <w:p w:rsidR="00EC18A7" w:rsidRPr="00EC18A7" w:rsidRDefault="00EC18A7" w:rsidP="00EC18A7">
      <w:pPr>
        <w:numPr>
          <w:ilvl w:val="0"/>
          <w:numId w:val="3"/>
        </w:numPr>
        <w:shd w:val="clear" w:color="auto" w:fill="FFFFFF"/>
        <w:spacing w:after="0" w:line="240" w:lineRule="auto"/>
        <w:ind w:hanging="360"/>
        <w:jc w:val="both"/>
        <w:rPr>
          <w:rFonts w:ascii="Roboto-Regular" w:eastAsia="Times New Roman" w:hAnsi="Roboto-Regular" w:cs="Tahoma"/>
          <w:color w:val="747272"/>
          <w:sz w:val="21"/>
          <w:szCs w:val="21"/>
          <w:lang w:eastAsia="es-PE"/>
        </w:rPr>
      </w:pPr>
      <w:r w:rsidRPr="00EC18A7">
        <w:rPr>
          <w:rFonts w:ascii="Roboto-Regular" w:eastAsia="Times New Roman" w:hAnsi="Roboto-Regular" w:cs="Tahoma"/>
          <w:color w:val="747272"/>
          <w:sz w:val="21"/>
          <w:szCs w:val="21"/>
          <w:lang w:eastAsia="es-PE"/>
        </w:rPr>
        <w:t>Comisión Ambiental y de Gestión de Riesgos</w:t>
      </w:r>
    </w:p>
    <w:p w:rsidR="00EC18A7" w:rsidRPr="00EC18A7" w:rsidRDefault="00EC18A7" w:rsidP="00EC18A7">
      <w:pPr>
        <w:numPr>
          <w:ilvl w:val="0"/>
          <w:numId w:val="3"/>
        </w:numPr>
        <w:shd w:val="clear" w:color="auto" w:fill="FFFFFF"/>
        <w:spacing w:after="0" w:line="240" w:lineRule="auto"/>
        <w:ind w:hanging="360"/>
        <w:jc w:val="both"/>
        <w:rPr>
          <w:rFonts w:ascii="Roboto-Regular" w:eastAsia="Times New Roman" w:hAnsi="Roboto-Regular" w:cs="Tahoma"/>
          <w:color w:val="747272"/>
          <w:sz w:val="21"/>
          <w:szCs w:val="21"/>
          <w:lang w:eastAsia="es-PE"/>
        </w:rPr>
      </w:pPr>
      <w:r w:rsidRPr="00EC18A7">
        <w:rPr>
          <w:rFonts w:ascii="Roboto-Regular" w:eastAsia="Times New Roman" w:hAnsi="Roboto-Regular" w:cs="Tahoma"/>
          <w:color w:val="747272"/>
          <w:sz w:val="21"/>
          <w:szCs w:val="21"/>
          <w:lang w:eastAsia="es-PE"/>
        </w:rPr>
        <w:t>Comité de Tutoría y Orientación Educativa</w:t>
      </w:r>
    </w:p>
    <w:p w:rsidR="00EC18A7" w:rsidRPr="00EC18A7" w:rsidRDefault="00EC18A7" w:rsidP="00EC18A7">
      <w:pPr>
        <w:shd w:val="clear" w:color="auto" w:fill="FFFFFF"/>
        <w:spacing w:after="0" w:line="240" w:lineRule="auto"/>
        <w:jc w:val="both"/>
        <w:rPr>
          <w:rFonts w:ascii="Roboto-Regular" w:eastAsia="Times New Roman" w:hAnsi="Roboto-Regular" w:cs="Tahoma"/>
          <w:color w:val="747272"/>
          <w:sz w:val="21"/>
          <w:szCs w:val="21"/>
          <w:lang w:eastAsia="es-PE"/>
        </w:rPr>
      </w:pPr>
      <w:r w:rsidRPr="00EC18A7">
        <w:rPr>
          <w:rFonts w:ascii="Roboto-Regular" w:eastAsia="Times New Roman" w:hAnsi="Roboto-Regular" w:cs="Tahoma"/>
          <w:color w:val="747272"/>
          <w:sz w:val="21"/>
          <w:szCs w:val="21"/>
          <w:lang w:eastAsia="es-PE"/>
        </w:rPr>
        <w:t xml:space="preserve">Para comprender mejor qué comisiones son absorbidas por estas cuatro nuevas, se recomienda revisar el cuadro de equivalencias de denominaciones (anexo 3 de la R. M. </w:t>
      </w:r>
      <w:proofErr w:type="spellStart"/>
      <w:r w:rsidRPr="00EC18A7">
        <w:rPr>
          <w:rFonts w:ascii="Roboto-Regular" w:eastAsia="Times New Roman" w:hAnsi="Roboto-Regular" w:cs="Tahoma"/>
          <w:color w:val="747272"/>
          <w:sz w:val="21"/>
          <w:szCs w:val="21"/>
          <w:lang w:eastAsia="es-PE"/>
        </w:rPr>
        <w:t>N.°</w:t>
      </w:r>
      <w:proofErr w:type="spellEnd"/>
      <w:r w:rsidRPr="00EC18A7">
        <w:rPr>
          <w:rFonts w:ascii="Roboto-Regular" w:eastAsia="Times New Roman" w:hAnsi="Roboto-Regular" w:cs="Tahoma"/>
          <w:color w:val="747272"/>
          <w:sz w:val="21"/>
          <w:szCs w:val="21"/>
          <w:lang w:eastAsia="es-PE"/>
        </w:rPr>
        <w:t xml:space="preserve"> 321-2017-MINEDU). Asimismo, en el Anexo 1 acerca de las funciones que cumplirán.</w:t>
      </w:r>
    </w:p>
    <w:p w:rsidR="00C21C0B" w:rsidRDefault="00C21C0B"/>
    <w:p w:rsidR="00EC18A7" w:rsidRDefault="00EC18A7"/>
    <w:p w:rsidR="00EC18A7" w:rsidRDefault="00EC18A7"/>
    <w:p w:rsidR="00EC18A7" w:rsidRPr="00EC18A7" w:rsidRDefault="00EC18A7" w:rsidP="00EC18A7">
      <w:pPr>
        <w:pBdr>
          <w:bottom w:val="single" w:sz="24" w:space="0" w:color="67BDC3"/>
        </w:pBdr>
        <w:shd w:val="clear" w:color="auto" w:fill="FFFFFF"/>
        <w:spacing w:after="0" w:line="240" w:lineRule="auto"/>
        <w:outlineLvl w:val="3"/>
        <w:rPr>
          <w:rFonts w:ascii="Bree-ExtraBold" w:eastAsia="Times New Roman" w:hAnsi="Bree-ExtraBold" w:cs="Times New Roman"/>
          <w:b/>
          <w:bCs/>
          <w:caps/>
          <w:color w:val="67BDC3"/>
          <w:sz w:val="36"/>
          <w:szCs w:val="36"/>
          <w:lang w:eastAsia="es-PE"/>
        </w:rPr>
      </w:pPr>
      <w:r w:rsidRPr="00EC18A7">
        <w:rPr>
          <w:rFonts w:ascii="Bree-ExtraBold" w:eastAsia="Times New Roman" w:hAnsi="Bree-ExtraBold" w:cs="Times New Roman"/>
          <w:b/>
          <w:bCs/>
          <w:caps/>
          <w:color w:val="67BDC3"/>
          <w:sz w:val="36"/>
          <w:szCs w:val="36"/>
          <w:lang w:eastAsia="es-PE"/>
        </w:rPr>
        <w:t>CONSIDERACIONES GENERALES</w:t>
      </w:r>
    </w:p>
    <w:p w:rsidR="00EC18A7" w:rsidRPr="00EC18A7" w:rsidRDefault="00EC18A7" w:rsidP="00EC18A7">
      <w:pPr>
        <w:spacing w:after="0" w:line="240" w:lineRule="auto"/>
        <w:rPr>
          <w:rFonts w:ascii="Times New Roman" w:eastAsia="Times New Roman" w:hAnsi="Times New Roman" w:cs="Times New Roman"/>
          <w:sz w:val="24"/>
          <w:szCs w:val="24"/>
          <w:lang w:eastAsia="es-PE"/>
        </w:rPr>
      </w:pPr>
      <w:r w:rsidRPr="00EC18A7">
        <w:rPr>
          <w:rFonts w:ascii="Tahoma" w:eastAsia="Times New Roman" w:hAnsi="Tahoma" w:cs="Tahoma"/>
          <w:color w:val="747272"/>
          <w:sz w:val="20"/>
          <w:szCs w:val="20"/>
          <w:lang w:eastAsia="es-PE"/>
        </w:rPr>
        <w:br/>
      </w:r>
    </w:p>
    <w:p w:rsidR="00EC18A7" w:rsidRPr="00EC18A7" w:rsidRDefault="00EC18A7" w:rsidP="00EC18A7">
      <w:pPr>
        <w:shd w:val="clear" w:color="auto" w:fill="FFFFFF"/>
        <w:spacing w:after="0" w:line="240" w:lineRule="auto"/>
        <w:outlineLvl w:val="2"/>
        <w:rPr>
          <w:rFonts w:ascii="Roboto-Bold" w:eastAsia="Times New Roman" w:hAnsi="Roboto-Bold" w:cs="Times New Roman"/>
          <w:b/>
          <w:bCs/>
          <w:color w:val="1E5964"/>
          <w:sz w:val="45"/>
          <w:szCs w:val="45"/>
          <w:lang w:eastAsia="es-PE"/>
        </w:rPr>
      </w:pPr>
      <w:r w:rsidRPr="00EC18A7">
        <w:rPr>
          <w:rFonts w:ascii="Roboto-Bold" w:eastAsia="Times New Roman" w:hAnsi="Roboto-Bold" w:cs="Times New Roman"/>
          <w:b/>
          <w:bCs/>
          <w:color w:val="1E5964"/>
          <w:sz w:val="45"/>
          <w:szCs w:val="45"/>
          <w:lang w:eastAsia="es-PE"/>
        </w:rPr>
        <w:t>¿A QUIÉN ESTÁ DIRIGIDA LA INICIATIVA "ESCRITORIO LIMPIO"?</w:t>
      </w:r>
    </w:p>
    <w:p w:rsidR="00EC18A7" w:rsidRPr="00EC18A7" w:rsidRDefault="00EC18A7" w:rsidP="00EC18A7">
      <w:pPr>
        <w:shd w:val="clear" w:color="auto" w:fill="FFFFFF"/>
        <w:spacing w:after="0" w:line="240" w:lineRule="auto"/>
        <w:jc w:val="both"/>
        <w:rPr>
          <w:rFonts w:ascii="Roboto-Regular" w:eastAsia="Times New Roman" w:hAnsi="Roboto-Regular" w:cs="Tahoma"/>
          <w:color w:val="747272"/>
          <w:sz w:val="21"/>
          <w:szCs w:val="21"/>
          <w:lang w:eastAsia="es-PE"/>
        </w:rPr>
      </w:pPr>
      <w:r w:rsidRPr="00EC18A7">
        <w:rPr>
          <w:rFonts w:ascii="Roboto-Regular" w:eastAsia="Times New Roman" w:hAnsi="Roboto-Regular" w:cs="Tahoma"/>
          <w:color w:val="747272"/>
          <w:sz w:val="21"/>
          <w:szCs w:val="21"/>
          <w:lang w:eastAsia="es-PE"/>
        </w:rPr>
        <w:t>La iniciativa está dirigida, principalmente, a los directivos de II. EE. públicas de la educación básica regular. También beneficia indirectamente a los docentes pues ellos son lo que conforman las comisiones. Esta representa, además, un alivio para los funcionarios de UGEL, quienes dejarán de recibir físicamente un considerable volumen de documentación que toma mucho tiempo en procesar.</w:t>
      </w:r>
    </w:p>
    <w:p w:rsidR="00EC18A7" w:rsidRPr="00EC18A7" w:rsidRDefault="00EC18A7" w:rsidP="00EC18A7">
      <w:pPr>
        <w:shd w:val="clear" w:color="auto" w:fill="FFFFFF"/>
        <w:spacing w:after="0" w:line="240" w:lineRule="auto"/>
        <w:outlineLvl w:val="2"/>
        <w:rPr>
          <w:rFonts w:ascii="Roboto-Bold" w:eastAsia="Times New Roman" w:hAnsi="Roboto-Bold" w:cs="Times New Roman"/>
          <w:b/>
          <w:bCs/>
          <w:color w:val="1E5964"/>
          <w:sz w:val="45"/>
          <w:szCs w:val="45"/>
          <w:lang w:eastAsia="es-PE"/>
        </w:rPr>
      </w:pPr>
      <w:proofErr w:type="gramStart"/>
      <w:r w:rsidRPr="00EC18A7">
        <w:rPr>
          <w:rFonts w:ascii="Roboto-Bold" w:eastAsia="Times New Roman" w:hAnsi="Roboto-Bold" w:cs="Times New Roman"/>
          <w:b/>
          <w:bCs/>
          <w:color w:val="1E5964"/>
          <w:sz w:val="45"/>
          <w:szCs w:val="45"/>
          <w:lang w:eastAsia="es-PE"/>
        </w:rPr>
        <w:t>¿BENEFICIA TAMBIÉN A LAS II.</w:t>
      </w:r>
      <w:proofErr w:type="gramEnd"/>
      <w:r w:rsidRPr="00EC18A7">
        <w:rPr>
          <w:rFonts w:ascii="Roboto-Bold" w:eastAsia="Times New Roman" w:hAnsi="Roboto-Bold" w:cs="Times New Roman"/>
          <w:b/>
          <w:bCs/>
          <w:color w:val="1E5964"/>
          <w:sz w:val="45"/>
          <w:szCs w:val="45"/>
          <w:lang w:eastAsia="es-PE"/>
        </w:rPr>
        <w:t xml:space="preserve"> EE. PRIVADAS?</w:t>
      </w:r>
    </w:p>
    <w:p w:rsidR="00EC18A7" w:rsidRPr="00EC18A7" w:rsidRDefault="00EC18A7" w:rsidP="00EC18A7">
      <w:pPr>
        <w:pBdr>
          <w:bottom w:val="single" w:sz="24" w:space="0" w:color="67BDC3"/>
        </w:pBdr>
        <w:shd w:val="clear" w:color="auto" w:fill="FFFFFF"/>
        <w:spacing w:after="0" w:line="240" w:lineRule="auto"/>
        <w:outlineLvl w:val="3"/>
        <w:rPr>
          <w:rFonts w:ascii="Bree-ExtraBold" w:eastAsia="Times New Roman" w:hAnsi="Bree-ExtraBold" w:cs="Times New Roman"/>
          <w:b/>
          <w:bCs/>
          <w:caps/>
          <w:color w:val="67BDC3"/>
          <w:sz w:val="36"/>
          <w:szCs w:val="36"/>
          <w:lang w:eastAsia="es-PE"/>
        </w:rPr>
      </w:pPr>
      <w:r w:rsidRPr="00EC18A7">
        <w:rPr>
          <w:rFonts w:ascii="Bree-ExtraBold" w:eastAsia="Times New Roman" w:hAnsi="Bree-ExtraBold" w:cs="Times New Roman"/>
          <w:b/>
          <w:bCs/>
          <w:caps/>
          <w:color w:val="67BDC3"/>
          <w:sz w:val="36"/>
          <w:szCs w:val="36"/>
          <w:lang w:eastAsia="es-PE"/>
        </w:rPr>
        <w:t xml:space="preserve">IMPLEMENTACIÓN DE LA R. M. </w:t>
      </w:r>
      <w:proofErr w:type="spellStart"/>
      <w:r w:rsidRPr="00EC18A7">
        <w:rPr>
          <w:rFonts w:ascii="Bree-ExtraBold" w:eastAsia="Times New Roman" w:hAnsi="Bree-ExtraBold" w:cs="Times New Roman"/>
          <w:b/>
          <w:bCs/>
          <w:caps/>
          <w:color w:val="67BDC3"/>
          <w:sz w:val="36"/>
          <w:szCs w:val="36"/>
          <w:lang w:eastAsia="es-PE"/>
        </w:rPr>
        <w:t>N.°</w:t>
      </w:r>
      <w:proofErr w:type="spellEnd"/>
      <w:r w:rsidRPr="00EC18A7">
        <w:rPr>
          <w:rFonts w:ascii="Bree-ExtraBold" w:eastAsia="Times New Roman" w:hAnsi="Bree-ExtraBold" w:cs="Times New Roman"/>
          <w:b/>
          <w:bCs/>
          <w:caps/>
          <w:color w:val="67BDC3"/>
          <w:sz w:val="36"/>
          <w:szCs w:val="36"/>
          <w:lang w:eastAsia="es-PE"/>
        </w:rPr>
        <w:t xml:space="preserve"> 321-2017-MINEDU</w:t>
      </w:r>
    </w:p>
    <w:p w:rsidR="00EC18A7" w:rsidRPr="00EC18A7" w:rsidRDefault="00EC18A7" w:rsidP="00EC18A7">
      <w:pPr>
        <w:spacing w:after="0" w:line="240" w:lineRule="auto"/>
        <w:rPr>
          <w:rFonts w:ascii="Times New Roman" w:eastAsia="Times New Roman" w:hAnsi="Times New Roman" w:cs="Times New Roman"/>
          <w:sz w:val="24"/>
          <w:szCs w:val="24"/>
          <w:lang w:eastAsia="es-PE"/>
        </w:rPr>
      </w:pPr>
      <w:r w:rsidRPr="00EC18A7">
        <w:rPr>
          <w:rFonts w:ascii="Tahoma" w:eastAsia="Times New Roman" w:hAnsi="Tahoma" w:cs="Tahoma"/>
          <w:color w:val="747272"/>
          <w:sz w:val="20"/>
          <w:szCs w:val="20"/>
          <w:lang w:eastAsia="es-PE"/>
        </w:rPr>
        <w:br/>
      </w:r>
    </w:p>
    <w:p w:rsidR="00EC18A7" w:rsidRPr="00EC18A7" w:rsidRDefault="00EC18A7" w:rsidP="00EC18A7">
      <w:pPr>
        <w:shd w:val="clear" w:color="auto" w:fill="FFFFFF"/>
        <w:spacing w:after="0" w:line="240" w:lineRule="auto"/>
        <w:outlineLvl w:val="2"/>
        <w:rPr>
          <w:rFonts w:ascii="Roboto-Bold" w:eastAsia="Times New Roman" w:hAnsi="Roboto-Bold" w:cs="Times New Roman"/>
          <w:b/>
          <w:bCs/>
          <w:color w:val="1E5964"/>
          <w:sz w:val="45"/>
          <w:szCs w:val="45"/>
          <w:lang w:eastAsia="es-PE"/>
        </w:rPr>
      </w:pPr>
      <w:r w:rsidRPr="00EC18A7">
        <w:rPr>
          <w:rFonts w:ascii="Roboto-Bold" w:eastAsia="Times New Roman" w:hAnsi="Roboto-Bold" w:cs="Times New Roman"/>
          <w:b/>
          <w:bCs/>
          <w:color w:val="1E5964"/>
          <w:sz w:val="45"/>
          <w:szCs w:val="45"/>
          <w:lang w:eastAsia="es-PE"/>
        </w:rPr>
        <w:t>MINEDU</w:t>
      </w:r>
    </w:p>
    <w:p w:rsidR="00EC18A7" w:rsidRPr="00EC18A7" w:rsidRDefault="00EC18A7" w:rsidP="00EC18A7">
      <w:pPr>
        <w:shd w:val="clear" w:color="auto" w:fill="FFFFFF"/>
        <w:spacing w:after="0" w:line="240" w:lineRule="auto"/>
        <w:jc w:val="both"/>
        <w:rPr>
          <w:rFonts w:ascii="Roboto-Regular" w:eastAsia="Times New Roman" w:hAnsi="Roboto-Regular" w:cs="Tahoma"/>
          <w:color w:val="747272"/>
          <w:sz w:val="21"/>
          <w:szCs w:val="21"/>
          <w:lang w:eastAsia="es-PE"/>
        </w:rPr>
      </w:pPr>
      <w:r w:rsidRPr="00EC18A7">
        <w:rPr>
          <w:rFonts w:ascii="Roboto-Regular" w:eastAsia="Times New Roman" w:hAnsi="Roboto-Regular" w:cs="Tahoma"/>
          <w:color w:val="747272"/>
          <w:sz w:val="21"/>
          <w:szCs w:val="21"/>
          <w:lang w:eastAsia="es-PE"/>
        </w:rPr>
        <w:t>En la página web del Minedu se cuenta con un enlace de información acerca de la iniciativa Escritorio Limpio, la cual es dirigida por la Oficina de Comunicaciones del Minedu y es el siguiente: </w:t>
      </w:r>
      <w:hyperlink r:id="rId7" w:tgtFrame="_blank" w:history="1">
        <w:r w:rsidRPr="00EC18A7">
          <w:rPr>
            <w:rFonts w:ascii="Roboto-Regular" w:eastAsia="Times New Roman" w:hAnsi="Roboto-Regular" w:cs="Tahoma"/>
            <w:color w:val="0000FF"/>
            <w:sz w:val="21"/>
            <w:szCs w:val="21"/>
            <w:u w:val="single"/>
            <w:bdr w:val="none" w:sz="0" w:space="0" w:color="auto" w:frame="1"/>
            <w:lang w:eastAsia="es-PE"/>
          </w:rPr>
          <w:t>www.minedu.gob.pe/politicas/modernizacion/iniciativa-escritorio-limpio.php</w:t>
        </w:r>
      </w:hyperlink>
      <w:r w:rsidRPr="00EC18A7">
        <w:rPr>
          <w:rFonts w:ascii="Roboto-Regular" w:eastAsia="Times New Roman" w:hAnsi="Roboto-Regular" w:cs="Tahoma"/>
          <w:color w:val="747272"/>
          <w:sz w:val="21"/>
          <w:szCs w:val="21"/>
          <w:lang w:eastAsia="es-PE"/>
        </w:rPr>
        <w:br/>
        <w:t>Así mismo, se ha habilitado el correo electrónico </w:t>
      </w:r>
      <w:hyperlink r:id="rId8" w:history="1">
        <w:r w:rsidRPr="00EC18A7">
          <w:rPr>
            <w:rFonts w:ascii="Roboto-Regular" w:eastAsia="Times New Roman" w:hAnsi="Roboto-Regular" w:cs="Tahoma"/>
            <w:color w:val="0000FF"/>
            <w:sz w:val="21"/>
            <w:szCs w:val="21"/>
            <w:u w:val="single"/>
            <w:bdr w:val="none" w:sz="0" w:space="0" w:color="auto" w:frame="1"/>
            <w:lang w:eastAsia="es-PE"/>
          </w:rPr>
          <w:t>escritoriolimpio@minedu.gob.pe</w:t>
        </w:r>
      </w:hyperlink>
      <w:r w:rsidRPr="00EC18A7">
        <w:rPr>
          <w:rFonts w:ascii="Roboto-Regular" w:eastAsia="Times New Roman" w:hAnsi="Roboto-Regular" w:cs="Tahoma"/>
          <w:color w:val="747272"/>
          <w:sz w:val="21"/>
          <w:szCs w:val="21"/>
          <w:lang w:eastAsia="es-PE"/>
        </w:rPr>
        <w:t> a fin de absolver consultas.</w:t>
      </w:r>
    </w:p>
    <w:p w:rsidR="00EC18A7" w:rsidRPr="00EC18A7" w:rsidRDefault="00EC18A7" w:rsidP="00EC18A7">
      <w:pPr>
        <w:shd w:val="clear" w:color="auto" w:fill="FFFFFF"/>
        <w:spacing w:after="0" w:line="240" w:lineRule="auto"/>
        <w:outlineLvl w:val="2"/>
        <w:rPr>
          <w:rFonts w:ascii="Roboto-Bold" w:eastAsia="Times New Roman" w:hAnsi="Roboto-Bold" w:cs="Times New Roman"/>
          <w:b/>
          <w:bCs/>
          <w:color w:val="1E5964"/>
          <w:sz w:val="45"/>
          <w:szCs w:val="45"/>
          <w:lang w:eastAsia="es-PE"/>
        </w:rPr>
      </w:pPr>
      <w:r w:rsidRPr="00EC18A7">
        <w:rPr>
          <w:rFonts w:ascii="Roboto-Bold" w:eastAsia="Times New Roman" w:hAnsi="Roboto-Bold" w:cs="Times New Roman"/>
          <w:b/>
          <w:bCs/>
          <w:color w:val="1E5964"/>
          <w:sz w:val="45"/>
          <w:szCs w:val="45"/>
          <w:lang w:eastAsia="es-PE"/>
        </w:rPr>
        <w:t>INSTANCIAS DE GESTIÓN EDUCATIVA DESCENTRALIZADA (DRE/GRE, UGEL)</w:t>
      </w:r>
    </w:p>
    <w:p w:rsidR="00EC18A7" w:rsidRPr="00EC18A7" w:rsidRDefault="00EC18A7" w:rsidP="00EC18A7">
      <w:pPr>
        <w:shd w:val="clear" w:color="auto" w:fill="FFFFFF"/>
        <w:spacing w:after="0" w:line="240" w:lineRule="auto"/>
        <w:jc w:val="both"/>
        <w:rPr>
          <w:rFonts w:ascii="Roboto-Regular" w:eastAsia="Times New Roman" w:hAnsi="Roboto-Regular" w:cs="Tahoma"/>
          <w:color w:val="747272"/>
          <w:sz w:val="21"/>
          <w:szCs w:val="21"/>
          <w:lang w:eastAsia="es-PE"/>
        </w:rPr>
      </w:pPr>
      <w:r w:rsidRPr="00EC18A7">
        <w:rPr>
          <w:rFonts w:ascii="Roboto-Regular" w:eastAsia="Times New Roman" w:hAnsi="Roboto-Regular" w:cs="Tahoma"/>
          <w:color w:val="747272"/>
          <w:sz w:val="21"/>
          <w:szCs w:val="21"/>
          <w:lang w:eastAsia="es-PE"/>
        </w:rPr>
        <w:t xml:space="preserve">Aseguran el cumplimiento del contenido de la R. M. </w:t>
      </w:r>
      <w:proofErr w:type="spellStart"/>
      <w:r w:rsidRPr="00EC18A7">
        <w:rPr>
          <w:rFonts w:ascii="Roboto-Regular" w:eastAsia="Times New Roman" w:hAnsi="Roboto-Regular" w:cs="Tahoma"/>
          <w:color w:val="747272"/>
          <w:sz w:val="21"/>
          <w:szCs w:val="21"/>
          <w:lang w:eastAsia="es-PE"/>
        </w:rPr>
        <w:t>N.°</w:t>
      </w:r>
      <w:proofErr w:type="spellEnd"/>
      <w:r w:rsidRPr="00EC18A7">
        <w:rPr>
          <w:rFonts w:ascii="Roboto-Regular" w:eastAsia="Times New Roman" w:hAnsi="Roboto-Regular" w:cs="Tahoma"/>
          <w:color w:val="747272"/>
          <w:sz w:val="21"/>
          <w:szCs w:val="21"/>
          <w:lang w:eastAsia="es-PE"/>
        </w:rPr>
        <w:t xml:space="preserve"> 321-2017-MINEDU, a través de las siguientes acciones:</w:t>
      </w:r>
    </w:p>
    <w:p w:rsidR="00EC18A7" w:rsidRPr="00EC18A7" w:rsidRDefault="00EC18A7" w:rsidP="00EC18A7">
      <w:pPr>
        <w:numPr>
          <w:ilvl w:val="0"/>
          <w:numId w:val="4"/>
        </w:numPr>
        <w:shd w:val="clear" w:color="auto" w:fill="FFFFFF"/>
        <w:spacing w:after="0" w:line="240" w:lineRule="auto"/>
        <w:ind w:left="0"/>
        <w:jc w:val="both"/>
        <w:rPr>
          <w:rFonts w:ascii="Roboto-Regular" w:eastAsia="Times New Roman" w:hAnsi="Roboto-Regular" w:cs="Tahoma"/>
          <w:color w:val="747272"/>
          <w:sz w:val="21"/>
          <w:szCs w:val="21"/>
          <w:lang w:eastAsia="es-PE"/>
        </w:rPr>
      </w:pPr>
      <w:r w:rsidRPr="00EC18A7">
        <w:rPr>
          <w:rFonts w:ascii="Roboto-Regular" w:eastAsia="Times New Roman" w:hAnsi="Roboto-Regular" w:cs="Tahoma"/>
          <w:color w:val="747272"/>
          <w:sz w:val="21"/>
          <w:szCs w:val="21"/>
          <w:lang w:eastAsia="es-PE"/>
        </w:rPr>
        <w:t>Difusión del documento en su jurisdicción.</w:t>
      </w:r>
    </w:p>
    <w:p w:rsidR="00EC18A7" w:rsidRPr="00EC18A7" w:rsidRDefault="00EC18A7" w:rsidP="00EC18A7">
      <w:pPr>
        <w:numPr>
          <w:ilvl w:val="0"/>
          <w:numId w:val="4"/>
        </w:numPr>
        <w:shd w:val="clear" w:color="auto" w:fill="FFFFFF"/>
        <w:spacing w:after="0" w:line="240" w:lineRule="auto"/>
        <w:ind w:left="0"/>
        <w:jc w:val="both"/>
        <w:rPr>
          <w:rFonts w:ascii="Roboto-Regular" w:eastAsia="Times New Roman" w:hAnsi="Roboto-Regular" w:cs="Tahoma"/>
          <w:color w:val="747272"/>
          <w:sz w:val="21"/>
          <w:szCs w:val="21"/>
          <w:lang w:eastAsia="es-PE"/>
        </w:rPr>
      </w:pPr>
      <w:r w:rsidRPr="00EC18A7">
        <w:rPr>
          <w:rFonts w:ascii="Roboto-Regular" w:eastAsia="Times New Roman" w:hAnsi="Roboto-Regular" w:cs="Tahoma"/>
          <w:color w:val="747272"/>
          <w:sz w:val="21"/>
          <w:szCs w:val="21"/>
          <w:lang w:eastAsia="es-PE"/>
        </w:rPr>
        <w:t>Verificación de su implementación a través del monitoreo y acompañamiento en sus instituciones educativas.</w:t>
      </w:r>
    </w:p>
    <w:p w:rsidR="00EC18A7" w:rsidRDefault="00EC18A7"/>
    <w:p w:rsidR="003F4126" w:rsidRDefault="003F4126" w:rsidP="003F4126">
      <w:pPr>
        <w:pStyle w:val="Ttulo3"/>
        <w:shd w:val="clear" w:color="auto" w:fill="FFFFFF"/>
        <w:spacing w:before="0" w:beforeAutospacing="0" w:after="0" w:afterAutospacing="0"/>
        <w:rPr>
          <w:rFonts w:ascii="Roboto-Bold" w:hAnsi="Roboto-Bold"/>
          <w:color w:val="1E5964"/>
          <w:sz w:val="45"/>
          <w:szCs w:val="45"/>
        </w:rPr>
      </w:pPr>
      <w:r>
        <w:rPr>
          <w:rFonts w:ascii="Roboto-Bold" w:hAnsi="Roboto-Bold"/>
          <w:color w:val="1E5964"/>
          <w:sz w:val="45"/>
          <w:szCs w:val="45"/>
        </w:rPr>
        <w:t>DIRECTIVOS DE II. EE.</w:t>
      </w:r>
    </w:p>
    <w:p w:rsidR="003F4126" w:rsidRDefault="003F4126" w:rsidP="003F4126">
      <w:pPr>
        <w:pStyle w:val="NormalWeb"/>
        <w:shd w:val="clear" w:color="auto" w:fill="FFFFFF"/>
        <w:spacing w:before="0" w:beforeAutospacing="0" w:after="0" w:afterAutospacing="0"/>
        <w:jc w:val="both"/>
        <w:rPr>
          <w:rFonts w:ascii="Roboto-Regular" w:hAnsi="Roboto-Regular" w:cs="Tahoma"/>
          <w:color w:val="747272"/>
          <w:sz w:val="21"/>
          <w:szCs w:val="21"/>
        </w:rPr>
      </w:pPr>
      <w:r>
        <w:rPr>
          <w:rFonts w:ascii="Roboto-Regular" w:hAnsi="Roboto-Regular" w:cs="Tahoma"/>
          <w:color w:val="747272"/>
          <w:sz w:val="21"/>
          <w:szCs w:val="21"/>
        </w:rPr>
        <w:t xml:space="preserve">Implementan la R. M. </w:t>
      </w:r>
      <w:proofErr w:type="spellStart"/>
      <w:r>
        <w:rPr>
          <w:rFonts w:ascii="Roboto-Regular" w:hAnsi="Roboto-Regular" w:cs="Tahoma"/>
          <w:color w:val="747272"/>
          <w:sz w:val="21"/>
          <w:szCs w:val="21"/>
        </w:rPr>
        <w:t>N.°</w:t>
      </w:r>
      <w:proofErr w:type="spellEnd"/>
      <w:r>
        <w:rPr>
          <w:rFonts w:ascii="Roboto-Regular" w:hAnsi="Roboto-Regular" w:cs="Tahoma"/>
          <w:color w:val="747272"/>
          <w:sz w:val="21"/>
          <w:szCs w:val="21"/>
        </w:rPr>
        <w:t xml:space="preserve"> 321-2017-MINEDU en la institución educativa. De esta forma dispondrán de más tiempo para trabajar junto a sus docentes, buscando el desempeño pedagógico de alta calidad y resguardando el tiempo para la enseñanza y el aprendizaje.</w:t>
      </w:r>
    </w:p>
    <w:p w:rsidR="003F4126" w:rsidRDefault="003F4126"/>
    <w:p w:rsidR="003F4126" w:rsidRDefault="003F4126"/>
    <w:p w:rsidR="003F4126" w:rsidRDefault="003F4126"/>
    <w:p w:rsidR="003F4126" w:rsidRDefault="003F4126"/>
    <w:p w:rsidR="003F4126" w:rsidRPr="003F4126" w:rsidRDefault="003F4126" w:rsidP="003F4126">
      <w:pPr>
        <w:pBdr>
          <w:bottom w:val="single" w:sz="24" w:space="0" w:color="67BDC3"/>
        </w:pBdr>
        <w:shd w:val="clear" w:color="auto" w:fill="FFFFFF"/>
        <w:spacing w:after="0" w:line="240" w:lineRule="auto"/>
        <w:outlineLvl w:val="3"/>
        <w:rPr>
          <w:rFonts w:ascii="Bree-ExtraBold" w:eastAsia="Times New Roman" w:hAnsi="Bree-ExtraBold" w:cs="Times New Roman"/>
          <w:b/>
          <w:bCs/>
          <w:caps/>
          <w:color w:val="67BDC3"/>
          <w:sz w:val="36"/>
          <w:szCs w:val="36"/>
          <w:lang w:eastAsia="es-PE"/>
        </w:rPr>
      </w:pPr>
      <w:r w:rsidRPr="003F4126">
        <w:rPr>
          <w:rFonts w:ascii="Bree-ExtraBold" w:eastAsia="Times New Roman" w:hAnsi="Bree-ExtraBold" w:cs="Times New Roman"/>
          <w:b/>
          <w:bCs/>
          <w:caps/>
          <w:color w:val="67BDC3"/>
          <w:sz w:val="36"/>
          <w:szCs w:val="36"/>
          <w:lang w:eastAsia="es-PE"/>
        </w:rPr>
        <w:t>COMISIONES DE LA IE</w:t>
      </w:r>
    </w:p>
    <w:p w:rsidR="003F4126" w:rsidRPr="003F4126" w:rsidRDefault="003F4126" w:rsidP="003F4126">
      <w:pPr>
        <w:spacing w:after="0" w:line="240" w:lineRule="auto"/>
        <w:rPr>
          <w:rFonts w:ascii="Times New Roman" w:eastAsia="Times New Roman" w:hAnsi="Times New Roman" w:cs="Times New Roman"/>
          <w:sz w:val="24"/>
          <w:szCs w:val="24"/>
          <w:lang w:eastAsia="es-PE"/>
        </w:rPr>
      </w:pPr>
      <w:r w:rsidRPr="003F4126">
        <w:rPr>
          <w:rFonts w:ascii="Tahoma" w:eastAsia="Times New Roman" w:hAnsi="Tahoma" w:cs="Tahoma"/>
          <w:color w:val="747272"/>
          <w:sz w:val="20"/>
          <w:szCs w:val="20"/>
          <w:lang w:eastAsia="es-PE"/>
        </w:rPr>
        <w:br/>
      </w:r>
    </w:p>
    <w:p w:rsidR="003F4126" w:rsidRPr="003F4126" w:rsidRDefault="003F4126" w:rsidP="003F4126">
      <w:pPr>
        <w:shd w:val="clear" w:color="auto" w:fill="FFFFFF"/>
        <w:spacing w:after="0" w:line="240" w:lineRule="auto"/>
        <w:outlineLvl w:val="2"/>
        <w:rPr>
          <w:rFonts w:ascii="Roboto-Bold" w:eastAsia="Times New Roman" w:hAnsi="Roboto-Bold" w:cs="Times New Roman"/>
          <w:b/>
          <w:bCs/>
          <w:color w:val="1E5964"/>
          <w:sz w:val="45"/>
          <w:szCs w:val="45"/>
          <w:lang w:eastAsia="es-PE"/>
        </w:rPr>
      </w:pPr>
      <w:r w:rsidRPr="003F4126">
        <w:rPr>
          <w:rFonts w:ascii="Roboto-Bold" w:eastAsia="Times New Roman" w:hAnsi="Roboto-Bold" w:cs="Times New Roman"/>
          <w:b/>
          <w:bCs/>
          <w:color w:val="1E5964"/>
          <w:sz w:val="45"/>
          <w:szCs w:val="45"/>
          <w:lang w:eastAsia="es-PE"/>
        </w:rPr>
        <w:t>¿PARA QUÉ SE CONFORMAN LAS COMISIONES EN LA IE?</w:t>
      </w:r>
    </w:p>
    <w:p w:rsidR="003F4126" w:rsidRPr="003F4126" w:rsidRDefault="003F4126" w:rsidP="003F4126">
      <w:pPr>
        <w:shd w:val="clear" w:color="auto" w:fill="FFFFFF"/>
        <w:spacing w:after="0" w:line="240" w:lineRule="auto"/>
        <w:jc w:val="both"/>
        <w:rPr>
          <w:rFonts w:ascii="Roboto-Regular" w:eastAsia="Times New Roman" w:hAnsi="Roboto-Regular" w:cs="Tahoma"/>
          <w:color w:val="747272"/>
          <w:sz w:val="21"/>
          <w:szCs w:val="21"/>
          <w:lang w:eastAsia="es-PE"/>
        </w:rPr>
      </w:pPr>
      <w:r w:rsidRPr="003F4126">
        <w:rPr>
          <w:rFonts w:ascii="Roboto-Regular" w:eastAsia="Times New Roman" w:hAnsi="Roboto-Regular" w:cs="Tahoma"/>
          <w:color w:val="747272"/>
          <w:sz w:val="21"/>
          <w:szCs w:val="21"/>
          <w:lang w:eastAsia="es-PE"/>
        </w:rPr>
        <w:t>En las II. EE. se conforman las comisiones para promover espacios de participación de los integrantes de la comunidad educativa, profesores, estudiantes y padres de familia, con el fin de contribuir al logro de aprendizajes y a la formación integral de los estudiantes. Las comisiones tratan diversos aspectos de la escuela, por ejemplo, los pedagógicos, la gestión de recursos, etc. A su vez, estas demandan distinto nivel de esfuerzo durante el año escolar</w:t>
      </w:r>
    </w:p>
    <w:p w:rsidR="003F4126" w:rsidRDefault="003F4126"/>
    <w:p w:rsidR="003F4126" w:rsidRPr="003F4126" w:rsidRDefault="003F4126" w:rsidP="003F4126">
      <w:pPr>
        <w:shd w:val="clear" w:color="auto" w:fill="FFFFFF"/>
        <w:spacing w:after="0" w:line="240" w:lineRule="auto"/>
        <w:outlineLvl w:val="2"/>
        <w:rPr>
          <w:rFonts w:ascii="Roboto-Bold" w:eastAsia="Times New Roman" w:hAnsi="Roboto-Bold" w:cs="Times New Roman"/>
          <w:b/>
          <w:bCs/>
          <w:color w:val="1E5964"/>
          <w:sz w:val="45"/>
          <w:szCs w:val="45"/>
          <w:lang w:eastAsia="es-PE"/>
        </w:rPr>
      </w:pPr>
      <w:proofErr w:type="gramStart"/>
      <w:r w:rsidRPr="003F4126">
        <w:rPr>
          <w:rFonts w:ascii="Roboto-Bold" w:eastAsia="Times New Roman" w:hAnsi="Roboto-Bold" w:cs="Times New Roman"/>
          <w:b/>
          <w:bCs/>
          <w:color w:val="1E5964"/>
          <w:sz w:val="45"/>
          <w:szCs w:val="45"/>
          <w:lang w:eastAsia="es-PE"/>
        </w:rPr>
        <w:t>¿CUÁLES SON LAS COMISIONES QUE AHORA EXISTIRÁN EN LAS II.</w:t>
      </w:r>
      <w:proofErr w:type="gramEnd"/>
      <w:r w:rsidRPr="003F4126">
        <w:rPr>
          <w:rFonts w:ascii="Roboto-Bold" w:eastAsia="Times New Roman" w:hAnsi="Roboto-Bold" w:cs="Times New Roman"/>
          <w:b/>
          <w:bCs/>
          <w:color w:val="1E5964"/>
          <w:sz w:val="45"/>
          <w:szCs w:val="45"/>
          <w:lang w:eastAsia="es-PE"/>
        </w:rPr>
        <w:t xml:space="preserve"> EE. SEGÚN LA R.M. </w:t>
      </w:r>
      <w:proofErr w:type="spellStart"/>
      <w:r w:rsidRPr="003F4126">
        <w:rPr>
          <w:rFonts w:ascii="Roboto-Bold" w:eastAsia="Times New Roman" w:hAnsi="Roboto-Bold" w:cs="Times New Roman"/>
          <w:b/>
          <w:bCs/>
          <w:color w:val="1E5964"/>
          <w:sz w:val="45"/>
          <w:szCs w:val="45"/>
          <w:lang w:eastAsia="es-PE"/>
        </w:rPr>
        <w:t>N.°</w:t>
      </w:r>
      <w:proofErr w:type="spellEnd"/>
      <w:r w:rsidRPr="003F4126">
        <w:rPr>
          <w:rFonts w:ascii="Roboto-Bold" w:eastAsia="Times New Roman" w:hAnsi="Roboto-Bold" w:cs="Times New Roman"/>
          <w:b/>
          <w:bCs/>
          <w:color w:val="1E5964"/>
          <w:sz w:val="45"/>
          <w:szCs w:val="45"/>
          <w:lang w:eastAsia="es-PE"/>
        </w:rPr>
        <w:t xml:space="preserve"> 321-2017-MINEDU?</w:t>
      </w:r>
    </w:p>
    <w:p w:rsidR="003F4126" w:rsidRPr="003F4126" w:rsidRDefault="003F4126" w:rsidP="003F4126">
      <w:pPr>
        <w:shd w:val="clear" w:color="auto" w:fill="FFFFFF"/>
        <w:spacing w:after="0" w:line="240" w:lineRule="auto"/>
        <w:jc w:val="both"/>
        <w:rPr>
          <w:rFonts w:ascii="Roboto-Regular" w:eastAsia="Times New Roman" w:hAnsi="Roboto-Regular" w:cs="Tahoma"/>
          <w:color w:val="747272"/>
          <w:sz w:val="21"/>
          <w:szCs w:val="21"/>
          <w:lang w:eastAsia="es-PE"/>
        </w:rPr>
      </w:pPr>
      <w:r w:rsidRPr="003F4126">
        <w:rPr>
          <w:rFonts w:ascii="Roboto-Regular" w:eastAsia="Times New Roman" w:hAnsi="Roboto-Regular" w:cs="Tahoma"/>
          <w:color w:val="747272"/>
          <w:sz w:val="21"/>
          <w:szCs w:val="21"/>
          <w:lang w:eastAsia="es-PE"/>
        </w:rPr>
        <w:t>Las comisiones que existirán en las II. EE. son 12 y son las siguientes:</w:t>
      </w:r>
    </w:p>
    <w:p w:rsidR="003F4126" w:rsidRPr="003F4126" w:rsidRDefault="003F4126" w:rsidP="003F4126">
      <w:pPr>
        <w:numPr>
          <w:ilvl w:val="0"/>
          <w:numId w:val="5"/>
        </w:numPr>
        <w:shd w:val="clear" w:color="auto" w:fill="FFFFFF"/>
        <w:spacing w:after="0" w:line="240" w:lineRule="auto"/>
        <w:jc w:val="both"/>
        <w:rPr>
          <w:rFonts w:ascii="Roboto-Regular" w:eastAsia="Times New Roman" w:hAnsi="Roboto-Regular" w:cs="Tahoma"/>
          <w:color w:val="747272"/>
          <w:sz w:val="21"/>
          <w:szCs w:val="21"/>
          <w:lang w:eastAsia="es-PE"/>
        </w:rPr>
      </w:pPr>
      <w:r w:rsidRPr="003F4126">
        <w:rPr>
          <w:rFonts w:ascii="Roboto-Regular" w:eastAsia="Times New Roman" w:hAnsi="Roboto-Regular" w:cs="Tahoma"/>
          <w:color w:val="747272"/>
          <w:sz w:val="21"/>
          <w:szCs w:val="21"/>
          <w:lang w:eastAsia="es-PE"/>
        </w:rPr>
        <w:t>Consejo Educativo Institucional (CONEI, órgano de participación, concertación y vigilancia)</w:t>
      </w:r>
    </w:p>
    <w:p w:rsidR="003F4126" w:rsidRPr="003F4126" w:rsidRDefault="003F4126" w:rsidP="003F4126">
      <w:pPr>
        <w:numPr>
          <w:ilvl w:val="0"/>
          <w:numId w:val="5"/>
        </w:numPr>
        <w:shd w:val="clear" w:color="auto" w:fill="FFFFFF"/>
        <w:spacing w:after="0" w:line="240" w:lineRule="auto"/>
        <w:ind w:hanging="360"/>
        <w:jc w:val="both"/>
        <w:rPr>
          <w:rFonts w:ascii="Roboto-Regular" w:eastAsia="Times New Roman" w:hAnsi="Roboto-Regular" w:cs="Tahoma"/>
          <w:color w:val="747272"/>
          <w:sz w:val="21"/>
          <w:szCs w:val="21"/>
          <w:lang w:eastAsia="es-PE"/>
        </w:rPr>
      </w:pPr>
      <w:r w:rsidRPr="003F4126">
        <w:rPr>
          <w:rFonts w:ascii="Roboto-Regular" w:eastAsia="Times New Roman" w:hAnsi="Roboto-Regular" w:cs="Tahoma"/>
          <w:color w:val="747272"/>
          <w:sz w:val="21"/>
          <w:szCs w:val="21"/>
          <w:lang w:eastAsia="es-PE"/>
        </w:rPr>
        <w:t>Comisión de Gestión de los Aprendizajes</w:t>
      </w:r>
    </w:p>
    <w:p w:rsidR="003F4126" w:rsidRPr="003F4126" w:rsidRDefault="003F4126" w:rsidP="003F4126">
      <w:pPr>
        <w:numPr>
          <w:ilvl w:val="0"/>
          <w:numId w:val="5"/>
        </w:numPr>
        <w:shd w:val="clear" w:color="auto" w:fill="FFFFFF"/>
        <w:spacing w:after="0" w:line="240" w:lineRule="auto"/>
        <w:ind w:hanging="360"/>
        <w:jc w:val="both"/>
        <w:rPr>
          <w:rFonts w:ascii="Roboto-Regular" w:eastAsia="Times New Roman" w:hAnsi="Roboto-Regular" w:cs="Tahoma"/>
          <w:color w:val="747272"/>
          <w:sz w:val="21"/>
          <w:szCs w:val="21"/>
          <w:lang w:eastAsia="es-PE"/>
        </w:rPr>
      </w:pPr>
      <w:r w:rsidRPr="003F4126">
        <w:rPr>
          <w:rFonts w:ascii="Roboto-Regular" w:eastAsia="Times New Roman" w:hAnsi="Roboto-Regular" w:cs="Tahoma"/>
          <w:color w:val="747272"/>
          <w:sz w:val="21"/>
          <w:szCs w:val="21"/>
          <w:lang w:eastAsia="es-PE"/>
        </w:rPr>
        <w:t>Comisión de Gestión de Recursos y Espacios Educativos y Mantenimiento de Infraestructura</w:t>
      </w:r>
    </w:p>
    <w:p w:rsidR="003F4126" w:rsidRPr="003F4126" w:rsidRDefault="003F4126" w:rsidP="003F4126">
      <w:pPr>
        <w:numPr>
          <w:ilvl w:val="0"/>
          <w:numId w:val="5"/>
        </w:numPr>
        <w:shd w:val="clear" w:color="auto" w:fill="FFFFFF"/>
        <w:spacing w:after="0" w:line="240" w:lineRule="auto"/>
        <w:ind w:hanging="360"/>
        <w:jc w:val="both"/>
        <w:rPr>
          <w:rFonts w:ascii="Roboto-Regular" w:eastAsia="Times New Roman" w:hAnsi="Roboto-Regular" w:cs="Tahoma"/>
          <w:color w:val="747272"/>
          <w:sz w:val="21"/>
          <w:szCs w:val="21"/>
          <w:lang w:eastAsia="es-PE"/>
        </w:rPr>
      </w:pPr>
      <w:r w:rsidRPr="003F4126">
        <w:rPr>
          <w:rFonts w:ascii="Roboto-Regular" w:eastAsia="Times New Roman" w:hAnsi="Roboto-Regular" w:cs="Tahoma"/>
          <w:color w:val="747272"/>
          <w:sz w:val="21"/>
          <w:szCs w:val="21"/>
          <w:lang w:eastAsia="es-PE"/>
        </w:rPr>
        <w:t>Comisión Ambiental y de Gestión de Riesgo</w:t>
      </w:r>
    </w:p>
    <w:p w:rsidR="003F4126" w:rsidRPr="003F4126" w:rsidRDefault="003F4126" w:rsidP="003F4126">
      <w:pPr>
        <w:numPr>
          <w:ilvl w:val="0"/>
          <w:numId w:val="5"/>
        </w:numPr>
        <w:shd w:val="clear" w:color="auto" w:fill="FFFFFF"/>
        <w:spacing w:after="0" w:line="240" w:lineRule="auto"/>
        <w:ind w:hanging="360"/>
        <w:jc w:val="both"/>
        <w:rPr>
          <w:rFonts w:ascii="Roboto-Regular" w:eastAsia="Times New Roman" w:hAnsi="Roboto-Regular" w:cs="Tahoma"/>
          <w:color w:val="747272"/>
          <w:sz w:val="21"/>
          <w:szCs w:val="21"/>
          <w:lang w:eastAsia="es-PE"/>
        </w:rPr>
      </w:pPr>
      <w:r w:rsidRPr="003F4126">
        <w:rPr>
          <w:rFonts w:ascii="Roboto-Regular" w:eastAsia="Times New Roman" w:hAnsi="Roboto-Regular" w:cs="Tahoma"/>
          <w:color w:val="747272"/>
          <w:sz w:val="21"/>
          <w:szCs w:val="21"/>
          <w:lang w:eastAsia="es-PE"/>
        </w:rPr>
        <w:t>Comité de Tutoría y Orientación Educativa</w:t>
      </w:r>
    </w:p>
    <w:p w:rsidR="003F4126" w:rsidRPr="003F4126" w:rsidRDefault="003F4126" w:rsidP="003F4126">
      <w:pPr>
        <w:numPr>
          <w:ilvl w:val="0"/>
          <w:numId w:val="5"/>
        </w:numPr>
        <w:shd w:val="clear" w:color="auto" w:fill="FFFFFF"/>
        <w:spacing w:after="0" w:line="240" w:lineRule="auto"/>
        <w:ind w:hanging="360"/>
        <w:jc w:val="both"/>
        <w:rPr>
          <w:rFonts w:ascii="Roboto-Regular" w:eastAsia="Times New Roman" w:hAnsi="Roboto-Regular" w:cs="Tahoma"/>
          <w:color w:val="747272"/>
          <w:sz w:val="21"/>
          <w:szCs w:val="21"/>
          <w:lang w:eastAsia="es-PE"/>
        </w:rPr>
      </w:pPr>
      <w:r w:rsidRPr="003F4126">
        <w:rPr>
          <w:rFonts w:ascii="Roboto-Regular" w:eastAsia="Times New Roman" w:hAnsi="Roboto-Regular" w:cs="Tahoma"/>
          <w:color w:val="747272"/>
          <w:sz w:val="21"/>
          <w:szCs w:val="21"/>
          <w:lang w:eastAsia="es-PE"/>
        </w:rPr>
        <w:t>Comité de Gestión de Recursos Propios y Actividades Productivas y Empresariales</w:t>
      </w:r>
    </w:p>
    <w:p w:rsidR="003F4126" w:rsidRPr="003F4126" w:rsidRDefault="003F4126" w:rsidP="003F4126">
      <w:pPr>
        <w:numPr>
          <w:ilvl w:val="0"/>
          <w:numId w:val="5"/>
        </w:numPr>
        <w:shd w:val="clear" w:color="auto" w:fill="FFFFFF"/>
        <w:spacing w:after="0" w:line="240" w:lineRule="auto"/>
        <w:ind w:hanging="360"/>
        <w:jc w:val="both"/>
        <w:rPr>
          <w:rFonts w:ascii="Roboto-Regular" w:eastAsia="Times New Roman" w:hAnsi="Roboto-Regular" w:cs="Tahoma"/>
          <w:color w:val="747272"/>
          <w:sz w:val="21"/>
          <w:szCs w:val="21"/>
          <w:lang w:eastAsia="es-PE"/>
        </w:rPr>
      </w:pPr>
      <w:r w:rsidRPr="003F4126">
        <w:rPr>
          <w:rFonts w:ascii="Roboto-Regular" w:eastAsia="Times New Roman" w:hAnsi="Roboto-Regular" w:cs="Tahoma"/>
          <w:color w:val="747272"/>
          <w:sz w:val="21"/>
          <w:szCs w:val="21"/>
          <w:lang w:eastAsia="es-PE"/>
        </w:rPr>
        <w:t>Comité de Alimentación Escolar</w:t>
      </w:r>
    </w:p>
    <w:p w:rsidR="003F4126" w:rsidRPr="003F4126" w:rsidRDefault="003F4126" w:rsidP="003F4126">
      <w:pPr>
        <w:numPr>
          <w:ilvl w:val="0"/>
          <w:numId w:val="5"/>
        </w:numPr>
        <w:shd w:val="clear" w:color="auto" w:fill="FFFFFF"/>
        <w:spacing w:after="0" w:line="240" w:lineRule="auto"/>
        <w:ind w:hanging="360"/>
        <w:jc w:val="both"/>
        <w:rPr>
          <w:rFonts w:ascii="Roboto-Regular" w:eastAsia="Times New Roman" w:hAnsi="Roboto-Regular" w:cs="Tahoma"/>
          <w:color w:val="747272"/>
          <w:sz w:val="21"/>
          <w:szCs w:val="21"/>
          <w:lang w:eastAsia="es-PE"/>
        </w:rPr>
      </w:pPr>
      <w:r w:rsidRPr="003F4126">
        <w:rPr>
          <w:rFonts w:ascii="Roboto-Regular" w:eastAsia="Times New Roman" w:hAnsi="Roboto-Regular" w:cs="Tahoma"/>
          <w:color w:val="747272"/>
          <w:sz w:val="21"/>
          <w:szCs w:val="21"/>
          <w:lang w:eastAsia="es-PE"/>
        </w:rPr>
        <w:t>Comisión de adjudicación de quioscos escolares</w:t>
      </w:r>
    </w:p>
    <w:p w:rsidR="003F4126" w:rsidRPr="003F4126" w:rsidRDefault="003F4126" w:rsidP="003F4126">
      <w:pPr>
        <w:numPr>
          <w:ilvl w:val="0"/>
          <w:numId w:val="5"/>
        </w:numPr>
        <w:shd w:val="clear" w:color="auto" w:fill="FFFFFF"/>
        <w:spacing w:after="0" w:line="240" w:lineRule="auto"/>
        <w:ind w:hanging="360"/>
        <w:jc w:val="both"/>
        <w:rPr>
          <w:rFonts w:ascii="Roboto-Regular" w:eastAsia="Times New Roman" w:hAnsi="Roboto-Regular" w:cs="Tahoma"/>
          <w:color w:val="747272"/>
          <w:sz w:val="21"/>
          <w:szCs w:val="21"/>
          <w:lang w:eastAsia="es-PE"/>
        </w:rPr>
      </w:pPr>
      <w:r w:rsidRPr="003F4126">
        <w:rPr>
          <w:rFonts w:ascii="Roboto-Regular" w:eastAsia="Times New Roman" w:hAnsi="Roboto-Regular" w:cs="Tahoma"/>
          <w:color w:val="747272"/>
          <w:sz w:val="21"/>
          <w:szCs w:val="21"/>
          <w:lang w:eastAsia="es-PE"/>
        </w:rPr>
        <w:t>Comisión de Racionalización de Docentes (CORA IE)</w:t>
      </w:r>
    </w:p>
    <w:p w:rsidR="003F4126" w:rsidRPr="003F4126" w:rsidRDefault="003F4126" w:rsidP="003F4126">
      <w:pPr>
        <w:numPr>
          <w:ilvl w:val="0"/>
          <w:numId w:val="5"/>
        </w:numPr>
        <w:shd w:val="clear" w:color="auto" w:fill="FFFFFF"/>
        <w:spacing w:after="0" w:line="240" w:lineRule="auto"/>
        <w:ind w:hanging="360"/>
        <w:jc w:val="both"/>
        <w:rPr>
          <w:rFonts w:ascii="Roboto-Regular" w:eastAsia="Times New Roman" w:hAnsi="Roboto-Regular" w:cs="Tahoma"/>
          <w:color w:val="747272"/>
          <w:sz w:val="21"/>
          <w:szCs w:val="21"/>
          <w:lang w:eastAsia="es-PE"/>
        </w:rPr>
      </w:pPr>
      <w:r w:rsidRPr="003F4126">
        <w:rPr>
          <w:rFonts w:ascii="Roboto-Regular" w:eastAsia="Times New Roman" w:hAnsi="Roboto-Regular" w:cs="Tahoma"/>
          <w:color w:val="747272"/>
          <w:sz w:val="21"/>
          <w:szCs w:val="21"/>
          <w:lang w:eastAsia="es-PE"/>
        </w:rPr>
        <w:t>Comisión para la elaboración del cuadro de horas</w:t>
      </w:r>
    </w:p>
    <w:p w:rsidR="003F4126" w:rsidRPr="003F4126" w:rsidRDefault="003F4126" w:rsidP="003F4126">
      <w:pPr>
        <w:numPr>
          <w:ilvl w:val="0"/>
          <w:numId w:val="5"/>
        </w:numPr>
        <w:shd w:val="clear" w:color="auto" w:fill="FFFFFF"/>
        <w:spacing w:after="0" w:line="240" w:lineRule="auto"/>
        <w:ind w:hanging="360"/>
        <w:jc w:val="both"/>
        <w:rPr>
          <w:rFonts w:ascii="Roboto-Regular" w:eastAsia="Times New Roman" w:hAnsi="Roboto-Regular" w:cs="Tahoma"/>
          <w:color w:val="747272"/>
          <w:sz w:val="21"/>
          <w:szCs w:val="21"/>
          <w:lang w:eastAsia="es-PE"/>
        </w:rPr>
      </w:pPr>
      <w:r w:rsidRPr="003F4126">
        <w:rPr>
          <w:rFonts w:ascii="Roboto-Regular" w:eastAsia="Times New Roman" w:hAnsi="Roboto-Regular" w:cs="Tahoma"/>
          <w:color w:val="747272"/>
          <w:sz w:val="21"/>
          <w:szCs w:val="21"/>
          <w:lang w:eastAsia="es-PE"/>
        </w:rPr>
        <w:t>Comité de Contratación de personal administrativo</w:t>
      </w:r>
    </w:p>
    <w:p w:rsidR="003F4126" w:rsidRPr="003F4126" w:rsidRDefault="003F4126" w:rsidP="003F4126">
      <w:pPr>
        <w:numPr>
          <w:ilvl w:val="0"/>
          <w:numId w:val="5"/>
        </w:numPr>
        <w:shd w:val="clear" w:color="auto" w:fill="FFFFFF"/>
        <w:spacing w:after="0" w:line="240" w:lineRule="auto"/>
        <w:ind w:hanging="360"/>
        <w:jc w:val="both"/>
        <w:rPr>
          <w:rFonts w:ascii="Roboto-Regular" w:eastAsia="Times New Roman" w:hAnsi="Roboto-Regular" w:cs="Tahoma"/>
          <w:color w:val="747272"/>
          <w:sz w:val="21"/>
          <w:szCs w:val="21"/>
          <w:lang w:eastAsia="es-PE"/>
        </w:rPr>
      </w:pPr>
      <w:r w:rsidRPr="003F4126">
        <w:rPr>
          <w:rFonts w:ascii="Roboto-Regular" w:eastAsia="Times New Roman" w:hAnsi="Roboto-Regular" w:cs="Tahoma"/>
          <w:color w:val="747272"/>
          <w:sz w:val="21"/>
          <w:szCs w:val="21"/>
          <w:lang w:eastAsia="es-PE"/>
        </w:rPr>
        <w:t>Comisión de evaluación de nombramiento de personal docente</w:t>
      </w:r>
    </w:p>
    <w:p w:rsidR="003F4126" w:rsidRPr="003F4126" w:rsidRDefault="003F4126" w:rsidP="003F4126">
      <w:pPr>
        <w:shd w:val="clear" w:color="auto" w:fill="F3F3F3"/>
        <w:spacing w:after="0" w:line="240" w:lineRule="auto"/>
        <w:jc w:val="both"/>
        <w:rPr>
          <w:rFonts w:ascii="Roboto-Regular" w:eastAsia="Times New Roman" w:hAnsi="Roboto-Regular" w:cs="Tahoma"/>
          <w:color w:val="747272"/>
          <w:sz w:val="21"/>
          <w:szCs w:val="21"/>
          <w:lang w:eastAsia="es-PE"/>
        </w:rPr>
      </w:pPr>
      <w:r w:rsidRPr="003F4126">
        <w:rPr>
          <w:rFonts w:ascii="Roboto-Regular" w:eastAsia="Times New Roman" w:hAnsi="Roboto-Regular" w:cs="Tahoma"/>
          <w:color w:val="747272"/>
          <w:sz w:val="21"/>
          <w:szCs w:val="21"/>
          <w:lang w:eastAsia="es-PE"/>
        </w:rPr>
        <w:t>Para ver un cuadro con esta nueva organización de comisiones</w:t>
      </w:r>
      <w:r w:rsidRPr="003F4126">
        <w:rPr>
          <w:rFonts w:ascii="Roboto-Regular" w:eastAsia="Times New Roman" w:hAnsi="Roboto-Regular" w:cs="Tahoma"/>
          <w:color w:val="747272"/>
          <w:sz w:val="21"/>
          <w:szCs w:val="21"/>
          <w:lang w:eastAsia="es-PE"/>
        </w:rPr>
        <w:br/>
        <w:t>y comités, haga clic en el siguiente vínculo:</w:t>
      </w:r>
      <w:r w:rsidRPr="003F4126">
        <w:rPr>
          <w:rFonts w:ascii="Roboto-Regular" w:eastAsia="Times New Roman" w:hAnsi="Roboto-Regular" w:cs="Tahoma"/>
          <w:color w:val="747272"/>
          <w:sz w:val="21"/>
          <w:szCs w:val="21"/>
          <w:lang w:eastAsia="es-PE"/>
        </w:rPr>
        <w:br/>
      </w:r>
      <w:hyperlink r:id="rId9" w:tgtFrame="_blank" w:history="1">
        <w:r w:rsidRPr="003F4126">
          <w:rPr>
            <w:rFonts w:ascii="Roboto-Regular" w:eastAsia="Times New Roman" w:hAnsi="Roboto-Regular" w:cs="Tahoma"/>
            <w:color w:val="0000FF"/>
            <w:sz w:val="21"/>
            <w:szCs w:val="21"/>
            <w:u w:val="single"/>
            <w:bdr w:val="none" w:sz="0" w:space="0" w:color="auto" w:frame="1"/>
            <w:lang w:eastAsia="es-PE"/>
          </w:rPr>
          <w:t>www.minedu.gob.pe/politicas/pdf/cuadro-comisiones.pdf</w:t>
        </w:r>
      </w:hyperlink>
    </w:p>
    <w:p w:rsidR="003F4126" w:rsidRDefault="003F4126"/>
    <w:p w:rsidR="003F4126" w:rsidRPr="003F4126" w:rsidRDefault="003F4126" w:rsidP="003F4126">
      <w:pPr>
        <w:shd w:val="clear" w:color="auto" w:fill="FFFFFF"/>
        <w:spacing w:after="0" w:line="240" w:lineRule="auto"/>
        <w:outlineLvl w:val="2"/>
        <w:rPr>
          <w:rFonts w:ascii="Roboto-Bold" w:eastAsia="Times New Roman" w:hAnsi="Roboto-Bold" w:cs="Times New Roman"/>
          <w:b/>
          <w:bCs/>
          <w:color w:val="1E5964"/>
          <w:sz w:val="45"/>
          <w:szCs w:val="45"/>
          <w:lang w:eastAsia="es-PE"/>
        </w:rPr>
      </w:pPr>
      <w:r w:rsidRPr="003F4126">
        <w:rPr>
          <w:rFonts w:ascii="Roboto-Bold" w:eastAsia="Times New Roman" w:hAnsi="Roboto-Bold" w:cs="Times New Roman"/>
          <w:b/>
          <w:bCs/>
          <w:color w:val="1E5964"/>
          <w:sz w:val="45"/>
          <w:szCs w:val="45"/>
          <w:lang w:eastAsia="es-PE"/>
        </w:rPr>
        <w:t>DE ESTAS COMISIONES, ¿CUÁLES SON NUEVAS?</w:t>
      </w:r>
    </w:p>
    <w:p w:rsidR="003F4126" w:rsidRPr="003F4126" w:rsidRDefault="003F4126" w:rsidP="003F4126">
      <w:pPr>
        <w:shd w:val="clear" w:color="auto" w:fill="FFFFFF"/>
        <w:spacing w:after="0" w:line="240" w:lineRule="auto"/>
        <w:jc w:val="both"/>
        <w:rPr>
          <w:rFonts w:ascii="Roboto-Regular" w:eastAsia="Times New Roman" w:hAnsi="Roboto-Regular" w:cs="Tahoma"/>
          <w:color w:val="747272"/>
          <w:sz w:val="21"/>
          <w:szCs w:val="21"/>
          <w:lang w:eastAsia="es-PE"/>
        </w:rPr>
      </w:pPr>
      <w:r w:rsidRPr="003F4126">
        <w:rPr>
          <w:rFonts w:ascii="Roboto-Regular" w:eastAsia="Times New Roman" w:hAnsi="Roboto-Regular" w:cs="Tahoma"/>
          <w:color w:val="747272"/>
          <w:sz w:val="21"/>
          <w:szCs w:val="21"/>
          <w:lang w:eastAsia="es-PE"/>
        </w:rPr>
        <w:t xml:space="preserve">Las nuevas comisiones propuestas por la R. M. </w:t>
      </w:r>
      <w:proofErr w:type="spellStart"/>
      <w:r w:rsidRPr="003F4126">
        <w:rPr>
          <w:rFonts w:ascii="Roboto-Regular" w:eastAsia="Times New Roman" w:hAnsi="Roboto-Regular" w:cs="Tahoma"/>
          <w:color w:val="747272"/>
          <w:sz w:val="21"/>
          <w:szCs w:val="21"/>
          <w:lang w:eastAsia="es-PE"/>
        </w:rPr>
        <w:t>N.°</w:t>
      </w:r>
      <w:proofErr w:type="spellEnd"/>
      <w:r w:rsidRPr="003F4126">
        <w:rPr>
          <w:rFonts w:ascii="Roboto-Regular" w:eastAsia="Times New Roman" w:hAnsi="Roboto-Regular" w:cs="Tahoma"/>
          <w:color w:val="747272"/>
          <w:sz w:val="21"/>
          <w:szCs w:val="21"/>
          <w:lang w:eastAsia="es-PE"/>
        </w:rPr>
        <w:t xml:space="preserve"> 321-2017-MINEDU son las siguientes:</w:t>
      </w:r>
    </w:p>
    <w:p w:rsidR="003F4126" w:rsidRPr="003F4126" w:rsidRDefault="003F4126" w:rsidP="003F4126">
      <w:pPr>
        <w:numPr>
          <w:ilvl w:val="0"/>
          <w:numId w:val="6"/>
        </w:numPr>
        <w:shd w:val="clear" w:color="auto" w:fill="FFFFFF"/>
        <w:spacing w:after="0" w:line="240" w:lineRule="auto"/>
        <w:jc w:val="both"/>
        <w:rPr>
          <w:rFonts w:ascii="Roboto-Regular" w:eastAsia="Times New Roman" w:hAnsi="Roboto-Regular" w:cs="Tahoma"/>
          <w:color w:val="747272"/>
          <w:sz w:val="21"/>
          <w:szCs w:val="21"/>
          <w:lang w:eastAsia="es-PE"/>
        </w:rPr>
      </w:pPr>
      <w:r w:rsidRPr="003F4126">
        <w:rPr>
          <w:rFonts w:ascii="Roboto-Regular" w:eastAsia="Times New Roman" w:hAnsi="Roboto-Regular" w:cs="Tahoma"/>
          <w:color w:val="747272"/>
          <w:sz w:val="21"/>
          <w:szCs w:val="21"/>
          <w:lang w:eastAsia="es-PE"/>
        </w:rPr>
        <w:t>Comisión de Gestión de los Aprendizajes</w:t>
      </w:r>
    </w:p>
    <w:p w:rsidR="003F4126" w:rsidRPr="003F4126" w:rsidRDefault="003F4126" w:rsidP="003F4126">
      <w:pPr>
        <w:numPr>
          <w:ilvl w:val="0"/>
          <w:numId w:val="6"/>
        </w:numPr>
        <w:shd w:val="clear" w:color="auto" w:fill="FFFFFF"/>
        <w:spacing w:after="0" w:line="240" w:lineRule="auto"/>
        <w:ind w:hanging="360"/>
        <w:jc w:val="both"/>
        <w:rPr>
          <w:rFonts w:ascii="Roboto-Regular" w:eastAsia="Times New Roman" w:hAnsi="Roboto-Regular" w:cs="Tahoma"/>
          <w:color w:val="747272"/>
          <w:sz w:val="21"/>
          <w:szCs w:val="21"/>
          <w:lang w:eastAsia="es-PE"/>
        </w:rPr>
      </w:pPr>
      <w:r w:rsidRPr="003F4126">
        <w:rPr>
          <w:rFonts w:ascii="Roboto-Regular" w:eastAsia="Times New Roman" w:hAnsi="Roboto-Regular" w:cs="Tahoma"/>
          <w:color w:val="747272"/>
          <w:sz w:val="21"/>
          <w:szCs w:val="21"/>
          <w:lang w:eastAsia="es-PE"/>
        </w:rPr>
        <w:t>Comisión de Gestión de Recursos y Espacios Educativos y Mantenimiento de Infraestructura</w:t>
      </w:r>
    </w:p>
    <w:p w:rsidR="003F4126" w:rsidRPr="003F4126" w:rsidRDefault="003F4126" w:rsidP="003F4126">
      <w:pPr>
        <w:numPr>
          <w:ilvl w:val="0"/>
          <w:numId w:val="6"/>
        </w:numPr>
        <w:shd w:val="clear" w:color="auto" w:fill="FFFFFF"/>
        <w:spacing w:after="0" w:line="240" w:lineRule="auto"/>
        <w:ind w:hanging="360"/>
        <w:jc w:val="both"/>
        <w:rPr>
          <w:rFonts w:ascii="Roboto-Regular" w:eastAsia="Times New Roman" w:hAnsi="Roboto-Regular" w:cs="Tahoma"/>
          <w:color w:val="747272"/>
          <w:sz w:val="21"/>
          <w:szCs w:val="21"/>
          <w:lang w:eastAsia="es-PE"/>
        </w:rPr>
      </w:pPr>
      <w:r w:rsidRPr="003F4126">
        <w:rPr>
          <w:rFonts w:ascii="Roboto-Regular" w:eastAsia="Times New Roman" w:hAnsi="Roboto-Regular" w:cs="Tahoma"/>
          <w:color w:val="747272"/>
          <w:sz w:val="21"/>
          <w:szCs w:val="21"/>
          <w:lang w:eastAsia="es-PE"/>
        </w:rPr>
        <w:t>Comisión Ambiental y de Gestión de Riesgos</w:t>
      </w:r>
    </w:p>
    <w:p w:rsidR="003F4126" w:rsidRPr="003F4126" w:rsidRDefault="003F4126" w:rsidP="003F4126">
      <w:pPr>
        <w:numPr>
          <w:ilvl w:val="0"/>
          <w:numId w:val="6"/>
        </w:numPr>
        <w:shd w:val="clear" w:color="auto" w:fill="FFFFFF"/>
        <w:spacing w:after="0" w:line="240" w:lineRule="auto"/>
        <w:ind w:hanging="360"/>
        <w:jc w:val="both"/>
        <w:rPr>
          <w:rFonts w:ascii="Roboto-Regular" w:eastAsia="Times New Roman" w:hAnsi="Roboto-Regular" w:cs="Tahoma"/>
          <w:color w:val="747272"/>
          <w:sz w:val="21"/>
          <w:szCs w:val="21"/>
          <w:lang w:eastAsia="es-PE"/>
        </w:rPr>
      </w:pPr>
      <w:r w:rsidRPr="003F4126">
        <w:rPr>
          <w:rFonts w:ascii="Roboto-Regular" w:eastAsia="Times New Roman" w:hAnsi="Roboto-Regular" w:cs="Tahoma"/>
          <w:color w:val="747272"/>
          <w:sz w:val="21"/>
          <w:szCs w:val="21"/>
          <w:lang w:eastAsia="es-PE"/>
        </w:rPr>
        <w:t>Comité de Tutoría y Orientación Educativa</w:t>
      </w:r>
    </w:p>
    <w:p w:rsidR="003F4126" w:rsidRPr="003F4126" w:rsidRDefault="003F4126" w:rsidP="003F4126">
      <w:pPr>
        <w:shd w:val="clear" w:color="auto" w:fill="FFFFFF"/>
        <w:spacing w:after="0" w:line="240" w:lineRule="auto"/>
        <w:jc w:val="both"/>
        <w:rPr>
          <w:rFonts w:ascii="Roboto-Regular" w:eastAsia="Times New Roman" w:hAnsi="Roboto-Regular" w:cs="Tahoma"/>
          <w:color w:val="747272"/>
          <w:sz w:val="21"/>
          <w:szCs w:val="21"/>
          <w:lang w:eastAsia="es-PE"/>
        </w:rPr>
      </w:pPr>
      <w:r w:rsidRPr="003F4126">
        <w:rPr>
          <w:rFonts w:ascii="Roboto-Regular" w:eastAsia="Times New Roman" w:hAnsi="Roboto-Regular" w:cs="Tahoma"/>
          <w:color w:val="747272"/>
          <w:sz w:val="21"/>
          <w:szCs w:val="21"/>
          <w:lang w:eastAsia="es-PE"/>
        </w:rPr>
        <w:lastRenderedPageBreak/>
        <w:t xml:space="preserve">Para comprender mejor qué comisiones son absorbidas por estas cuatro nuevas, se recomienda revisar el cuadro de equivalencias de denominaciones (anexo 3 de la R. M. </w:t>
      </w:r>
      <w:proofErr w:type="spellStart"/>
      <w:r w:rsidRPr="003F4126">
        <w:rPr>
          <w:rFonts w:ascii="Roboto-Regular" w:eastAsia="Times New Roman" w:hAnsi="Roboto-Regular" w:cs="Tahoma"/>
          <w:color w:val="747272"/>
          <w:sz w:val="21"/>
          <w:szCs w:val="21"/>
          <w:lang w:eastAsia="es-PE"/>
        </w:rPr>
        <w:t>N.°</w:t>
      </w:r>
      <w:proofErr w:type="spellEnd"/>
      <w:r w:rsidRPr="003F4126">
        <w:rPr>
          <w:rFonts w:ascii="Roboto-Regular" w:eastAsia="Times New Roman" w:hAnsi="Roboto-Regular" w:cs="Tahoma"/>
          <w:color w:val="747272"/>
          <w:sz w:val="21"/>
          <w:szCs w:val="21"/>
          <w:lang w:eastAsia="es-PE"/>
        </w:rPr>
        <w:t xml:space="preserve"> 321-2017-MINEDU). Asimismo, en el Anexo 1 acerca de las funciones que cumplirán.</w:t>
      </w:r>
    </w:p>
    <w:p w:rsidR="003F4126" w:rsidRDefault="003F4126" w:rsidP="003F4126">
      <w:pPr>
        <w:pStyle w:val="Ttulo3"/>
        <w:shd w:val="clear" w:color="auto" w:fill="FFFFFF"/>
        <w:spacing w:before="0" w:beforeAutospacing="0" w:after="0" w:afterAutospacing="0"/>
        <w:rPr>
          <w:rFonts w:ascii="Roboto-Bold" w:hAnsi="Roboto-Bold"/>
          <w:color w:val="1E5964"/>
          <w:sz w:val="45"/>
          <w:szCs w:val="45"/>
        </w:rPr>
      </w:pPr>
      <w:r>
        <w:rPr>
          <w:rFonts w:ascii="Roboto-Bold" w:hAnsi="Roboto-Bold"/>
          <w:color w:val="1E5964"/>
          <w:sz w:val="45"/>
          <w:szCs w:val="45"/>
        </w:rPr>
        <w:t>ADEMÁS DEL DIRECTOR, ¿QUIÉNES INTEGRAN LAS CUATRO (4) NUEVAS COMISIONES?</w:t>
      </w:r>
    </w:p>
    <w:p w:rsidR="003F4126" w:rsidRDefault="003F4126" w:rsidP="003F4126">
      <w:pPr>
        <w:pStyle w:val="NormalWeb"/>
        <w:shd w:val="clear" w:color="auto" w:fill="FFFFFF"/>
        <w:spacing w:before="0" w:beforeAutospacing="0" w:after="0" w:afterAutospacing="0"/>
        <w:jc w:val="both"/>
        <w:rPr>
          <w:rFonts w:ascii="Roboto-Regular" w:hAnsi="Roboto-Regular" w:cs="Tahoma"/>
          <w:color w:val="747272"/>
          <w:sz w:val="21"/>
          <w:szCs w:val="21"/>
        </w:rPr>
      </w:pPr>
      <w:r>
        <w:rPr>
          <w:rFonts w:ascii="Roboto-Regular" w:hAnsi="Roboto-Regular" w:cs="Tahoma"/>
          <w:color w:val="747272"/>
          <w:sz w:val="21"/>
          <w:szCs w:val="21"/>
        </w:rPr>
        <w:t>Las comisiones se integran considerando hasta un máximo de cinco (5) personas; así mismo, deberán contar con un número impar de integrantes. Se recomienda que siempre se considere la idoneidad de los profesores, docentes con cargos jerárquicos y personal administrativo en la conformación de las comisiones; así como, la naturaleza de las funciones que la comisión realice.</w:t>
      </w:r>
    </w:p>
    <w:p w:rsidR="003F4126" w:rsidRDefault="003F4126"/>
    <w:p w:rsidR="003F4126" w:rsidRDefault="003F4126" w:rsidP="003F4126">
      <w:pPr>
        <w:pStyle w:val="Ttulo3"/>
        <w:shd w:val="clear" w:color="auto" w:fill="FFFFFF"/>
        <w:spacing w:before="0" w:beforeAutospacing="0" w:after="0" w:afterAutospacing="0"/>
        <w:rPr>
          <w:rFonts w:ascii="Roboto-Bold" w:hAnsi="Roboto-Bold"/>
          <w:color w:val="1E5964"/>
          <w:sz w:val="45"/>
          <w:szCs w:val="45"/>
        </w:rPr>
      </w:pPr>
      <w:r>
        <w:rPr>
          <w:rFonts w:ascii="Roboto-Bold" w:hAnsi="Roboto-Bold"/>
          <w:color w:val="1E5964"/>
          <w:sz w:val="45"/>
          <w:szCs w:val="45"/>
        </w:rPr>
        <w:t>¿LAS COMISIONES DE LA IE ESTÁN ACTIVAS DURANTE TODO EL AÑO ESCOLAR?</w:t>
      </w:r>
    </w:p>
    <w:p w:rsidR="003F4126" w:rsidRDefault="003F4126" w:rsidP="003F4126">
      <w:pPr>
        <w:pStyle w:val="NormalWeb"/>
        <w:shd w:val="clear" w:color="auto" w:fill="FFFFFF"/>
        <w:spacing w:before="0" w:beforeAutospacing="0" w:after="0" w:afterAutospacing="0"/>
        <w:jc w:val="both"/>
        <w:rPr>
          <w:rFonts w:ascii="Roboto-Regular" w:hAnsi="Roboto-Regular" w:cs="Tahoma"/>
          <w:color w:val="747272"/>
          <w:sz w:val="21"/>
          <w:szCs w:val="21"/>
        </w:rPr>
      </w:pPr>
      <w:r>
        <w:rPr>
          <w:rFonts w:ascii="Roboto-Regular" w:hAnsi="Roboto-Regular" w:cs="Tahoma"/>
          <w:color w:val="747272"/>
          <w:sz w:val="21"/>
          <w:szCs w:val="21"/>
        </w:rPr>
        <w:t>Siete (7) de las doce (12) comisiones son permanentes, ya que la actuación de sus integrantes es durante el año escolar y cinco (5) comisiones son puntuales, ya que sus acciones se realizan en fechas específicas del año escolar.</w:t>
      </w:r>
    </w:p>
    <w:p w:rsidR="003F4126" w:rsidRDefault="003F4126" w:rsidP="003F4126">
      <w:pPr>
        <w:pStyle w:val="NormalWeb"/>
        <w:shd w:val="clear" w:color="auto" w:fill="F3F3F3"/>
        <w:spacing w:before="0" w:beforeAutospacing="0" w:after="0" w:afterAutospacing="0"/>
        <w:jc w:val="both"/>
        <w:rPr>
          <w:rFonts w:ascii="Roboto-Regular" w:hAnsi="Roboto-Regular" w:cs="Tahoma"/>
          <w:color w:val="747272"/>
          <w:sz w:val="21"/>
          <w:szCs w:val="21"/>
        </w:rPr>
      </w:pPr>
      <w:r>
        <w:rPr>
          <w:rFonts w:ascii="Roboto-Regular" w:hAnsi="Roboto-Regular" w:cs="Tahoma"/>
          <w:color w:val="747272"/>
          <w:sz w:val="21"/>
          <w:szCs w:val="21"/>
        </w:rPr>
        <w:t>Para ver un cuadro con esta nueva organización de comisiones</w:t>
      </w:r>
      <w:r>
        <w:rPr>
          <w:rFonts w:ascii="Roboto-Regular" w:hAnsi="Roboto-Regular" w:cs="Tahoma"/>
          <w:color w:val="747272"/>
          <w:sz w:val="21"/>
          <w:szCs w:val="21"/>
        </w:rPr>
        <w:br/>
        <w:t>y comités, haga clic en el siguiente vínculo:</w:t>
      </w:r>
      <w:r>
        <w:rPr>
          <w:rFonts w:ascii="Roboto-Regular" w:hAnsi="Roboto-Regular" w:cs="Tahoma"/>
          <w:color w:val="747272"/>
          <w:sz w:val="21"/>
          <w:szCs w:val="21"/>
        </w:rPr>
        <w:br/>
      </w:r>
      <w:hyperlink r:id="rId10" w:tgtFrame="_blank" w:history="1">
        <w:r>
          <w:rPr>
            <w:rStyle w:val="Hipervnculo"/>
            <w:rFonts w:ascii="Roboto-Regular" w:hAnsi="Roboto-Regular" w:cs="Tahoma"/>
            <w:sz w:val="21"/>
            <w:szCs w:val="21"/>
            <w:u w:val="none"/>
            <w:bdr w:val="none" w:sz="0" w:space="0" w:color="auto" w:frame="1"/>
          </w:rPr>
          <w:t>www.minedu.gob.pe/politicas/pdf/cuadro-comisiones.pdf</w:t>
        </w:r>
      </w:hyperlink>
    </w:p>
    <w:p w:rsidR="003F4126" w:rsidRDefault="003F4126"/>
    <w:p w:rsidR="003F4126" w:rsidRPr="003F4126" w:rsidRDefault="003F4126" w:rsidP="003F4126">
      <w:pPr>
        <w:shd w:val="clear" w:color="auto" w:fill="FFFFFF"/>
        <w:spacing w:after="0" w:line="240" w:lineRule="auto"/>
        <w:outlineLvl w:val="2"/>
        <w:rPr>
          <w:rFonts w:ascii="Roboto-Bold" w:eastAsia="Times New Roman" w:hAnsi="Roboto-Bold" w:cs="Times New Roman"/>
          <w:b/>
          <w:bCs/>
          <w:color w:val="1E5964"/>
          <w:sz w:val="45"/>
          <w:szCs w:val="45"/>
          <w:lang w:eastAsia="es-PE"/>
        </w:rPr>
      </w:pPr>
      <w:r w:rsidRPr="003F4126">
        <w:rPr>
          <w:rFonts w:ascii="Roboto-Bold" w:eastAsia="Times New Roman" w:hAnsi="Roboto-Bold" w:cs="Times New Roman"/>
          <w:b/>
          <w:bCs/>
          <w:color w:val="1E5964"/>
          <w:sz w:val="45"/>
          <w:szCs w:val="45"/>
          <w:lang w:eastAsia="es-PE"/>
        </w:rPr>
        <w:t>¿QUÉ SUCEDE CON LAS COMISIONES YA CONFORMADAS ESTE AÑO?</w:t>
      </w:r>
    </w:p>
    <w:p w:rsidR="003F4126" w:rsidRPr="003F4126" w:rsidRDefault="003F4126" w:rsidP="003F4126">
      <w:pPr>
        <w:shd w:val="clear" w:color="auto" w:fill="FFFFFF"/>
        <w:spacing w:after="0" w:line="240" w:lineRule="auto"/>
        <w:jc w:val="both"/>
        <w:rPr>
          <w:rFonts w:ascii="Roboto-Regular" w:eastAsia="Times New Roman" w:hAnsi="Roboto-Regular" w:cs="Tahoma"/>
          <w:color w:val="747272"/>
          <w:sz w:val="21"/>
          <w:szCs w:val="21"/>
          <w:lang w:eastAsia="es-PE"/>
        </w:rPr>
      </w:pPr>
      <w:r w:rsidRPr="003F4126">
        <w:rPr>
          <w:rFonts w:ascii="Roboto-Regular" w:eastAsia="Times New Roman" w:hAnsi="Roboto-Regular" w:cs="Tahoma"/>
          <w:color w:val="747272"/>
          <w:sz w:val="21"/>
          <w:szCs w:val="21"/>
          <w:lang w:eastAsia="es-PE"/>
        </w:rPr>
        <w:t>De las 29 comisiones identificadas en la IE:</w:t>
      </w:r>
    </w:p>
    <w:p w:rsidR="003F4126" w:rsidRPr="003F4126" w:rsidRDefault="003F4126" w:rsidP="003F4126">
      <w:pPr>
        <w:numPr>
          <w:ilvl w:val="0"/>
          <w:numId w:val="7"/>
        </w:numPr>
        <w:shd w:val="clear" w:color="auto" w:fill="FFFFFF"/>
        <w:spacing w:after="0" w:line="240" w:lineRule="auto"/>
        <w:ind w:left="0"/>
        <w:jc w:val="both"/>
        <w:rPr>
          <w:rFonts w:ascii="Roboto-Regular" w:eastAsia="Times New Roman" w:hAnsi="Roboto-Regular" w:cs="Tahoma"/>
          <w:color w:val="747272"/>
          <w:sz w:val="21"/>
          <w:szCs w:val="21"/>
          <w:lang w:eastAsia="es-PE"/>
        </w:rPr>
      </w:pPr>
      <w:r w:rsidRPr="003F4126">
        <w:rPr>
          <w:rFonts w:ascii="Roboto-Regular" w:eastAsia="Times New Roman" w:hAnsi="Roboto-Regular" w:cs="Tahoma"/>
          <w:color w:val="747272"/>
          <w:sz w:val="21"/>
          <w:szCs w:val="21"/>
          <w:lang w:eastAsia="es-PE"/>
        </w:rPr>
        <w:t xml:space="preserve">18 se desactivan y se reorganizan en cuatro (4) nuevas comisiones de acuerdo al cuadro de equivalencias de denominaciones (anexo 3 de la R. M. </w:t>
      </w:r>
      <w:proofErr w:type="spellStart"/>
      <w:r w:rsidRPr="003F4126">
        <w:rPr>
          <w:rFonts w:ascii="Roboto-Regular" w:eastAsia="Times New Roman" w:hAnsi="Roboto-Regular" w:cs="Tahoma"/>
          <w:color w:val="747272"/>
          <w:sz w:val="21"/>
          <w:szCs w:val="21"/>
          <w:lang w:eastAsia="es-PE"/>
        </w:rPr>
        <w:t>N.°</w:t>
      </w:r>
      <w:proofErr w:type="spellEnd"/>
      <w:r w:rsidRPr="003F4126">
        <w:rPr>
          <w:rFonts w:ascii="Roboto-Regular" w:eastAsia="Times New Roman" w:hAnsi="Roboto-Regular" w:cs="Tahoma"/>
          <w:color w:val="747272"/>
          <w:sz w:val="21"/>
          <w:szCs w:val="21"/>
          <w:lang w:eastAsia="es-PE"/>
        </w:rPr>
        <w:t xml:space="preserve"> 321-2017-MINEDU). Así, se tendrá la conformación de cuatro (4) nuevas comisiones.</w:t>
      </w:r>
    </w:p>
    <w:p w:rsidR="003F4126" w:rsidRPr="003F4126" w:rsidRDefault="003F4126" w:rsidP="003F4126">
      <w:pPr>
        <w:numPr>
          <w:ilvl w:val="0"/>
          <w:numId w:val="7"/>
        </w:numPr>
        <w:shd w:val="clear" w:color="auto" w:fill="FFFFFF"/>
        <w:spacing w:after="0" w:line="240" w:lineRule="auto"/>
        <w:ind w:left="0"/>
        <w:jc w:val="both"/>
        <w:rPr>
          <w:rFonts w:ascii="Roboto-Regular" w:eastAsia="Times New Roman" w:hAnsi="Roboto-Regular" w:cs="Tahoma"/>
          <w:color w:val="747272"/>
          <w:sz w:val="21"/>
          <w:szCs w:val="21"/>
          <w:lang w:eastAsia="es-PE"/>
        </w:rPr>
      </w:pPr>
      <w:r w:rsidRPr="003F4126">
        <w:rPr>
          <w:rFonts w:ascii="Roboto-Regular" w:eastAsia="Times New Roman" w:hAnsi="Roboto-Regular" w:cs="Tahoma"/>
          <w:color w:val="747272"/>
          <w:sz w:val="21"/>
          <w:szCs w:val="21"/>
          <w:lang w:eastAsia="es-PE"/>
        </w:rPr>
        <w:t>Tres (3) comisiones se desactivan en forma definitiva:</w:t>
      </w:r>
    </w:p>
    <w:p w:rsidR="003F4126" w:rsidRPr="003F4126" w:rsidRDefault="003F4126" w:rsidP="003F4126">
      <w:pPr>
        <w:numPr>
          <w:ilvl w:val="1"/>
          <w:numId w:val="7"/>
        </w:numPr>
        <w:shd w:val="clear" w:color="auto" w:fill="FFFFFF"/>
        <w:spacing w:after="0" w:line="240" w:lineRule="auto"/>
        <w:ind w:left="0"/>
        <w:jc w:val="both"/>
        <w:rPr>
          <w:rFonts w:ascii="Roboto-Regular" w:eastAsia="Times New Roman" w:hAnsi="Roboto-Regular" w:cs="Tahoma"/>
          <w:color w:val="747272"/>
          <w:sz w:val="21"/>
          <w:szCs w:val="21"/>
          <w:lang w:eastAsia="es-PE"/>
        </w:rPr>
      </w:pPr>
      <w:r w:rsidRPr="003F4126">
        <w:rPr>
          <w:rFonts w:ascii="Roboto-Regular" w:eastAsia="Times New Roman" w:hAnsi="Roboto-Regular" w:cs="Tahoma"/>
          <w:color w:val="747272"/>
          <w:sz w:val="21"/>
          <w:szCs w:val="21"/>
          <w:lang w:eastAsia="es-PE"/>
        </w:rPr>
        <w:t>Comisión de Supervisión Pedagógica</w:t>
      </w:r>
    </w:p>
    <w:p w:rsidR="003F4126" w:rsidRPr="003F4126" w:rsidRDefault="003F4126" w:rsidP="003F4126">
      <w:pPr>
        <w:numPr>
          <w:ilvl w:val="1"/>
          <w:numId w:val="7"/>
        </w:numPr>
        <w:shd w:val="clear" w:color="auto" w:fill="FFFFFF"/>
        <w:spacing w:after="0" w:line="240" w:lineRule="auto"/>
        <w:ind w:left="0"/>
        <w:jc w:val="both"/>
        <w:rPr>
          <w:rFonts w:ascii="Roboto-Regular" w:eastAsia="Times New Roman" w:hAnsi="Roboto-Regular" w:cs="Tahoma"/>
          <w:color w:val="747272"/>
          <w:sz w:val="21"/>
          <w:szCs w:val="21"/>
          <w:lang w:eastAsia="es-PE"/>
        </w:rPr>
      </w:pPr>
      <w:r w:rsidRPr="003F4126">
        <w:rPr>
          <w:rFonts w:ascii="Roboto-Regular" w:eastAsia="Times New Roman" w:hAnsi="Roboto-Regular" w:cs="Tahoma"/>
          <w:color w:val="747272"/>
          <w:sz w:val="21"/>
          <w:szCs w:val="21"/>
          <w:lang w:eastAsia="es-PE"/>
        </w:rPr>
        <w:t>Comité Veedor</w:t>
      </w:r>
    </w:p>
    <w:p w:rsidR="003F4126" w:rsidRPr="003F4126" w:rsidRDefault="003F4126" w:rsidP="003F4126">
      <w:pPr>
        <w:numPr>
          <w:ilvl w:val="1"/>
          <w:numId w:val="7"/>
        </w:numPr>
        <w:shd w:val="clear" w:color="auto" w:fill="FFFFFF"/>
        <w:spacing w:after="0" w:line="240" w:lineRule="auto"/>
        <w:ind w:left="0"/>
        <w:jc w:val="both"/>
        <w:rPr>
          <w:rFonts w:ascii="Roboto-Regular" w:eastAsia="Times New Roman" w:hAnsi="Roboto-Regular" w:cs="Tahoma"/>
          <w:color w:val="747272"/>
          <w:sz w:val="21"/>
          <w:szCs w:val="21"/>
          <w:lang w:eastAsia="es-PE"/>
        </w:rPr>
      </w:pPr>
      <w:r w:rsidRPr="003F4126">
        <w:rPr>
          <w:rFonts w:ascii="Roboto-Regular" w:eastAsia="Times New Roman" w:hAnsi="Roboto-Regular" w:cs="Tahoma"/>
          <w:color w:val="747272"/>
          <w:sz w:val="21"/>
          <w:szCs w:val="21"/>
          <w:lang w:eastAsia="es-PE"/>
        </w:rPr>
        <w:t xml:space="preserve">Comisión que se encarga de determinar los cinco alumnos que han obtenido los más altos promedios </w:t>
      </w:r>
      <w:proofErr w:type="spellStart"/>
      <w:r w:rsidRPr="003F4126">
        <w:rPr>
          <w:rFonts w:ascii="Roboto-Regular" w:eastAsia="Times New Roman" w:hAnsi="Roboto-Regular" w:cs="Tahoma"/>
          <w:color w:val="747272"/>
          <w:sz w:val="21"/>
          <w:szCs w:val="21"/>
          <w:lang w:eastAsia="es-PE"/>
        </w:rPr>
        <w:t>generaless</w:t>
      </w:r>
      <w:proofErr w:type="spellEnd"/>
    </w:p>
    <w:p w:rsidR="003F4126" w:rsidRPr="003F4126" w:rsidRDefault="003F4126" w:rsidP="003F4126">
      <w:pPr>
        <w:numPr>
          <w:ilvl w:val="0"/>
          <w:numId w:val="7"/>
        </w:numPr>
        <w:shd w:val="clear" w:color="auto" w:fill="FFFFFF"/>
        <w:spacing w:after="0" w:line="240" w:lineRule="auto"/>
        <w:ind w:left="0"/>
        <w:jc w:val="both"/>
        <w:rPr>
          <w:rFonts w:ascii="Roboto-Regular" w:eastAsia="Times New Roman" w:hAnsi="Roboto-Regular" w:cs="Tahoma"/>
          <w:color w:val="747272"/>
          <w:sz w:val="21"/>
          <w:szCs w:val="21"/>
          <w:lang w:eastAsia="es-PE"/>
        </w:rPr>
      </w:pPr>
      <w:r w:rsidRPr="003F4126">
        <w:rPr>
          <w:rFonts w:ascii="Roboto-Regular" w:eastAsia="Times New Roman" w:hAnsi="Roboto-Regular" w:cs="Tahoma"/>
          <w:color w:val="747272"/>
          <w:sz w:val="21"/>
          <w:szCs w:val="21"/>
          <w:lang w:eastAsia="es-PE"/>
        </w:rPr>
        <w:t>Ocho (8) comisiones permanecen.</w:t>
      </w:r>
    </w:p>
    <w:p w:rsidR="003F4126" w:rsidRPr="003F4126" w:rsidRDefault="003F4126" w:rsidP="003F4126">
      <w:pPr>
        <w:shd w:val="clear" w:color="auto" w:fill="F3F3F3"/>
        <w:spacing w:after="0" w:line="240" w:lineRule="auto"/>
        <w:jc w:val="both"/>
        <w:rPr>
          <w:rFonts w:ascii="Roboto-Regular" w:eastAsia="Times New Roman" w:hAnsi="Roboto-Regular" w:cs="Tahoma"/>
          <w:color w:val="747272"/>
          <w:sz w:val="21"/>
          <w:szCs w:val="21"/>
          <w:lang w:eastAsia="es-PE"/>
        </w:rPr>
      </w:pPr>
      <w:r w:rsidRPr="003F4126">
        <w:rPr>
          <w:rFonts w:ascii="Roboto-Regular" w:eastAsia="Times New Roman" w:hAnsi="Roboto-Regular" w:cs="Tahoma"/>
          <w:color w:val="747272"/>
          <w:sz w:val="21"/>
          <w:szCs w:val="21"/>
          <w:lang w:eastAsia="es-PE"/>
        </w:rPr>
        <w:t>Para ver un cuadro con esta nueva organización de comisiones</w:t>
      </w:r>
      <w:r w:rsidRPr="003F4126">
        <w:rPr>
          <w:rFonts w:ascii="Roboto-Regular" w:eastAsia="Times New Roman" w:hAnsi="Roboto-Regular" w:cs="Tahoma"/>
          <w:color w:val="747272"/>
          <w:sz w:val="21"/>
          <w:szCs w:val="21"/>
          <w:lang w:eastAsia="es-PE"/>
        </w:rPr>
        <w:br/>
        <w:t>y comités, haga clic en el siguiente vínculo:</w:t>
      </w:r>
      <w:r w:rsidRPr="003F4126">
        <w:rPr>
          <w:rFonts w:ascii="Roboto-Regular" w:eastAsia="Times New Roman" w:hAnsi="Roboto-Regular" w:cs="Tahoma"/>
          <w:color w:val="747272"/>
          <w:sz w:val="21"/>
          <w:szCs w:val="21"/>
          <w:lang w:eastAsia="es-PE"/>
        </w:rPr>
        <w:br/>
      </w:r>
      <w:hyperlink r:id="rId11" w:tgtFrame="_blank" w:history="1">
        <w:r w:rsidRPr="003F4126">
          <w:rPr>
            <w:rFonts w:ascii="Roboto-Regular" w:eastAsia="Times New Roman" w:hAnsi="Roboto-Regular" w:cs="Tahoma"/>
            <w:color w:val="0000FF"/>
            <w:sz w:val="21"/>
            <w:szCs w:val="21"/>
            <w:u w:val="single"/>
            <w:bdr w:val="none" w:sz="0" w:space="0" w:color="auto" w:frame="1"/>
            <w:lang w:eastAsia="es-PE"/>
          </w:rPr>
          <w:t>www.minedu.gob.pe/politicas/pdf/cuadro-comisiones.pdf</w:t>
        </w:r>
      </w:hyperlink>
    </w:p>
    <w:p w:rsidR="003F4126" w:rsidRDefault="003F4126"/>
    <w:p w:rsidR="003F4126" w:rsidRDefault="003F4126"/>
    <w:p w:rsidR="003F4126" w:rsidRDefault="003F4126"/>
    <w:p w:rsidR="003F4126" w:rsidRDefault="003F4126"/>
    <w:p w:rsidR="003F4126" w:rsidRDefault="003F4126" w:rsidP="003F4126">
      <w:pPr>
        <w:pStyle w:val="Ttulo3"/>
        <w:shd w:val="clear" w:color="auto" w:fill="FFFFFF"/>
        <w:spacing w:before="0" w:beforeAutospacing="0" w:after="0" w:afterAutospacing="0"/>
        <w:rPr>
          <w:rFonts w:ascii="Roboto-Bold" w:hAnsi="Roboto-Bold"/>
          <w:color w:val="1E5964"/>
          <w:sz w:val="45"/>
          <w:szCs w:val="45"/>
        </w:rPr>
      </w:pPr>
      <w:r>
        <w:rPr>
          <w:rFonts w:ascii="Roboto-Bold" w:hAnsi="Roboto-Bold"/>
          <w:color w:val="1E5964"/>
          <w:sz w:val="45"/>
          <w:szCs w:val="45"/>
        </w:rPr>
        <w:t>¿QUÉ SUCEDE EN EL CASO ESPECÍFICO DEL COMITÉ DE MANTENIMIENTO Y EL COMITÉ VEEDOR EN LA IE?</w:t>
      </w:r>
    </w:p>
    <w:p w:rsidR="003F4126" w:rsidRDefault="003F4126" w:rsidP="003F4126">
      <w:pPr>
        <w:pStyle w:val="NormalWeb"/>
        <w:shd w:val="clear" w:color="auto" w:fill="FFFFFF"/>
        <w:spacing w:before="0" w:beforeAutospacing="0" w:after="0" w:afterAutospacing="0"/>
        <w:jc w:val="both"/>
        <w:rPr>
          <w:rFonts w:ascii="Roboto-Regular" w:hAnsi="Roboto-Regular" w:cs="Tahoma"/>
          <w:color w:val="747272"/>
          <w:sz w:val="21"/>
          <w:szCs w:val="21"/>
        </w:rPr>
      </w:pPr>
      <w:r>
        <w:rPr>
          <w:rFonts w:ascii="Roboto-Regular" w:hAnsi="Roboto-Regular" w:cs="Tahoma"/>
          <w:color w:val="747272"/>
          <w:sz w:val="21"/>
          <w:szCs w:val="21"/>
        </w:rPr>
        <w:t xml:space="preserve">La R. M. </w:t>
      </w:r>
      <w:proofErr w:type="spellStart"/>
      <w:r>
        <w:rPr>
          <w:rFonts w:ascii="Roboto-Regular" w:hAnsi="Roboto-Regular" w:cs="Tahoma"/>
          <w:color w:val="747272"/>
          <w:sz w:val="21"/>
          <w:szCs w:val="21"/>
        </w:rPr>
        <w:t>N.°</w:t>
      </w:r>
      <w:proofErr w:type="spellEnd"/>
      <w:r>
        <w:rPr>
          <w:rFonts w:ascii="Roboto-Regular" w:hAnsi="Roboto-Regular" w:cs="Tahoma"/>
          <w:color w:val="747272"/>
          <w:sz w:val="21"/>
          <w:szCs w:val="21"/>
        </w:rPr>
        <w:t xml:space="preserve"> 321-2017-MINEDU desactiva los Comités de Mantenimiento y Veedor. Las funciones del Comité de Mantenimiento son asumidas por la Comisión de Gestión de Recursos y Espacios Educativos y Mantenimiento de Infraestructura, y las del Comité Veedor son vistas por el Consejo Educativo Institucional (CONEI).</w:t>
      </w:r>
    </w:p>
    <w:p w:rsidR="003F4126" w:rsidRDefault="003F4126" w:rsidP="003F4126">
      <w:pPr>
        <w:pStyle w:val="NormalWeb"/>
        <w:shd w:val="clear" w:color="auto" w:fill="FFFFFF"/>
        <w:spacing w:before="0" w:beforeAutospacing="0" w:after="0" w:afterAutospacing="0"/>
        <w:jc w:val="both"/>
        <w:rPr>
          <w:rFonts w:ascii="Roboto-Regular" w:hAnsi="Roboto-Regular" w:cs="Tahoma"/>
          <w:color w:val="747272"/>
          <w:sz w:val="21"/>
          <w:szCs w:val="21"/>
        </w:rPr>
      </w:pPr>
      <w:r>
        <w:rPr>
          <w:rFonts w:ascii="Roboto-Regular" w:hAnsi="Roboto-Regular" w:cs="Tahoma"/>
          <w:color w:val="747272"/>
          <w:sz w:val="21"/>
          <w:szCs w:val="21"/>
        </w:rPr>
        <w:t>Se recomienda que los integrantes del Comité de Mantenimiento ya conformado continúen siendo parte de la nueva Comisión de Gestión de Recursos y Espacios Educativos y Mantenimiento de Infraestructura a fin de continuar con las acciones que implica el mantenimiento escolar y no se interrumpa el trabajo ya realizado.</w:t>
      </w:r>
    </w:p>
    <w:p w:rsidR="003F4126" w:rsidRDefault="003F4126"/>
    <w:p w:rsidR="003F4126" w:rsidRDefault="003F4126" w:rsidP="003F4126">
      <w:pPr>
        <w:pStyle w:val="Ttulo3"/>
        <w:shd w:val="clear" w:color="auto" w:fill="FFFFFF"/>
        <w:spacing w:before="0" w:beforeAutospacing="0" w:after="0" w:afterAutospacing="0"/>
        <w:rPr>
          <w:rFonts w:ascii="Roboto-Bold" w:hAnsi="Roboto-Bold"/>
          <w:color w:val="1E5964"/>
          <w:sz w:val="45"/>
          <w:szCs w:val="45"/>
        </w:rPr>
      </w:pPr>
      <w:r>
        <w:rPr>
          <w:rFonts w:ascii="Roboto-Bold" w:hAnsi="Roboto-Bold"/>
          <w:color w:val="1E5964"/>
          <w:sz w:val="45"/>
          <w:szCs w:val="45"/>
        </w:rPr>
        <w:t>¿LA CONFORMACIÓN DE LAS NUEVAS COMISIONES AFECTA EL CRONOGRAMA DE EJECUCIÓN DE ACCIONES YA PROGRAMADAS PARA EL AÑO ESCOLAR?</w:t>
      </w:r>
    </w:p>
    <w:p w:rsidR="003F4126" w:rsidRDefault="003F4126" w:rsidP="003F4126">
      <w:pPr>
        <w:pStyle w:val="NormalWeb"/>
        <w:shd w:val="clear" w:color="auto" w:fill="FFFFFF"/>
        <w:spacing w:before="0" w:beforeAutospacing="0" w:after="0" w:afterAutospacing="0"/>
        <w:jc w:val="both"/>
        <w:rPr>
          <w:rFonts w:ascii="Roboto-Regular" w:hAnsi="Roboto-Regular" w:cs="Tahoma"/>
          <w:color w:val="747272"/>
          <w:sz w:val="21"/>
          <w:szCs w:val="21"/>
        </w:rPr>
      </w:pPr>
      <w:r>
        <w:rPr>
          <w:rFonts w:ascii="Roboto-Regular" w:hAnsi="Roboto-Regular" w:cs="Tahoma"/>
          <w:color w:val="747272"/>
          <w:sz w:val="21"/>
          <w:szCs w:val="21"/>
        </w:rPr>
        <w:t>La conformación de las nuevas comisiones no involucra cambios en el cronograma de actividades, acciones u otros procedimientos.</w:t>
      </w:r>
    </w:p>
    <w:p w:rsidR="003F4126" w:rsidRDefault="003F4126"/>
    <w:p w:rsidR="003F4126" w:rsidRPr="003F4126" w:rsidRDefault="003F4126" w:rsidP="003F4126">
      <w:pPr>
        <w:pBdr>
          <w:bottom w:val="single" w:sz="24" w:space="0" w:color="67BDC3"/>
        </w:pBdr>
        <w:shd w:val="clear" w:color="auto" w:fill="FFFFFF"/>
        <w:spacing w:after="0" w:line="240" w:lineRule="auto"/>
        <w:outlineLvl w:val="3"/>
        <w:rPr>
          <w:rFonts w:ascii="Bree-ExtraBold" w:eastAsia="Times New Roman" w:hAnsi="Bree-ExtraBold" w:cs="Times New Roman"/>
          <w:b/>
          <w:bCs/>
          <w:caps/>
          <w:color w:val="67BDC3"/>
          <w:sz w:val="36"/>
          <w:szCs w:val="36"/>
          <w:lang w:eastAsia="es-PE"/>
        </w:rPr>
      </w:pPr>
      <w:r w:rsidRPr="003F4126">
        <w:rPr>
          <w:rFonts w:ascii="Bree-ExtraBold" w:eastAsia="Times New Roman" w:hAnsi="Bree-ExtraBold" w:cs="Times New Roman"/>
          <w:b/>
          <w:bCs/>
          <w:caps/>
          <w:color w:val="67BDC3"/>
          <w:sz w:val="36"/>
          <w:szCs w:val="36"/>
          <w:lang w:eastAsia="es-PE"/>
        </w:rPr>
        <w:t>DOCUMENTACIÓN DE LA IE</w:t>
      </w:r>
    </w:p>
    <w:p w:rsidR="003F4126" w:rsidRPr="003F4126" w:rsidRDefault="003F4126" w:rsidP="003F4126">
      <w:pPr>
        <w:spacing w:after="0" w:line="240" w:lineRule="auto"/>
        <w:rPr>
          <w:rFonts w:ascii="Times New Roman" w:eastAsia="Times New Roman" w:hAnsi="Times New Roman" w:cs="Times New Roman"/>
          <w:sz w:val="24"/>
          <w:szCs w:val="24"/>
          <w:lang w:eastAsia="es-PE"/>
        </w:rPr>
      </w:pPr>
      <w:r w:rsidRPr="003F4126">
        <w:rPr>
          <w:rFonts w:ascii="Tahoma" w:eastAsia="Times New Roman" w:hAnsi="Tahoma" w:cs="Tahoma"/>
          <w:color w:val="747272"/>
          <w:sz w:val="20"/>
          <w:szCs w:val="20"/>
          <w:lang w:eastAsia="es-PE"/>
        </w:rPr>
        <w:br/>
      </w:r>
    </w:p>
    <w:p w:rsidR="003F4126" w:rsidRPr="003F4126" w:rsidRDefault="003F4126" w:rsidP="003F4126">
      <w:pPr>
        <w:shd w:val="clear" w:color="auto" w:fill="FFFFFF"/>
        <w:spacing w:after="0" w:line="240" w:lineRule="auto"/>
        <w:outlineLvl w:val="2"/>
        <w:rPr>
          <w:rFonts w:ascii="Roboto-Bold" w:eastAsia="Times New Roman" w:hAnsi="Roboto-Bold" w:cs="Times New Roman"/>
          <w:b/>
          <w:bCs/>
          <w:color w:val="1E5964"/>
          <w:sz w:val="45"/>
          <w:szCs w:val="45"/>
          <w:lang w:eastAsia="es-PE"/>
        </w:rPr>
      </w:pPr>
      <w:r w:rsidRPr="003F4126">
        <w:rPr>
          <w:rFonts w:ascii="Roboto-Bold" w:eastAsia="Times New Roman" w:hAnsi="Roboto-Bold" w:cs="Times New Roman"/>
          <w:b/>
          <w:bCs/>
          <w:color w:val="1E5964"/>
          <w:sz w:val="45"/>
          <w:szCs w:val="45"/>
          <w:lang w:eastAsia="es-PE"/>
        </w:rPr>
        <w:t>¿QUÉ HA CAMBIADO CON RESPECTO AL ENVÍO DE DOCUMENTOS A LA UGEL?</w:t>
      </w:r>
    </w:p>
    <w:p w:rsidR="003F4126" w:rsidRPr="003F4126" w:rsidRDefault="003F4126" w:rsidP="003F4126">
      <w:pPr>
        <w:shd w:val="clear" w:color="auto" w:fill="FFFFFF"/>
        <w:spacing w:after="0" w:line="240" w:lineRule="auto"/>
        <w:jc w:val="both"/>
        <w:rPr>
          <w:rFonts w:ascii="Roboto-Regular" w:eastAsia="Times New Roman" w:hAnsi="Roboto-Regular" w:cs="Tahoma"/>
          <w:color w:val="747272"/>
          <w:sz w:val="21"/>
          <w:szCs w:val="21"/>
          <w:lang w:eastAsia="es-PE"/>
        </w:rPr>
      </w:pPr>
      <w:r w:rsidRPr="003F4126">
        <w:rPr>
          <w:rFonts w:ascii="Roboto-Regular" w:eastAsia="Times New Roman" w:hAnsi="Roboto-Regular" w:cs="Tahoma"/>
          <w:color w:val="747272"/>
          <w:sz w:val="21"/>
          <w:szCs w:val="21"/>
          <w:lang w:eastAsia="es-PE"/>
        </w:rPr>
        <w:t xml:space="preserve">Trece (13) de un total de 28 documentos de la IE, ya no requieren de envío físico (impresos) a la UGEL. Cabe resaltar que todos los documentos de los que se habla en la R. M. </w:t>
      </w:r>
      <w:proofErr w:type="spellStart"/>
      <w:r w:rsidRPr="003F4126">
        <w:rPr>
          <w:rFonts w:ascii="Roboto-Regular" w:eastAsia="Times New Roman" w:hAnsi="Roboto-Regular" w:cs="Tahoma"/>
          <w:color w:val="747272"/>
          <w:sz w:val="21"/>
          <w:szCs w:val="21"/>
          <w:lang w:eastAsia="es-PE"/>
        </w:rPr>
        <w:t>N.°</w:t>
      </w:r>
      <w:proofErr w:type="spellEnd"/>
      <w:r w:rsidRPr="003F4126">
        <w:rPr>
          <w:rFonts w:ascii="Roboto-Regular" w:eastAsia="Times New Roman" w:hAnsi="Roboto-Regular" w:cs="Tahoma"/>
          <w:color w:val="747272"/>
          <w:sz w:val="21"/>
          <w:szCs w:val="21"/>
          <w:lang w:eastAsia="es-PE"/>
        </w:rPr>
        <w:t xml:space="preserve"> 321-2017-MINEDU deben seguir siendo elaborados en la IE.</w:t>
      </w:r>
    </w:p>
    <w:p w:rsidR="003F4126" w:rsidRDefault="003F4126"/>
    <w:p w:rsidR="003F4126" w:rsidRDefault="003F4126" w:rsidP="003F4126">
      <w:pPr>
        <w:pStyle w:val="Ttulo3"/>
        <w:shd w:val="clear" w:color="auto" w:fill="FFFFFF"/>
        <w:spacing w:before="0" w:beforeAutospacing="0" w:after="0" w:afterAutospacing="0"/>
        <w:rPr>
          <w:rFonts w:ascii="Roboto-Bold" w:hAnsi="Roboto-Bold"/>
          <w:color w:val="1E5964"/>
          <w:sz w:val="45"/>
          <w:szCs w:val="45"/>
        </w:rPr>
      </w:pPr>
      <w:r>
        <w:rPr>
          <w:rFonts w:ascii="Roboto-Bold" w:hAnsi="Roboto-Bold"/>
          <w:color w:val="1E5964"/>
          <w:sz w:val="45"/>
          <w:szCs w:val="45"/>
        </w:rPr>
        <w:lastRenderedPageBreak/>
        <w:t>¿QUÉ SUCEDE CON LA DOCUMENTACIÓN QUE YA NO SE ENVÍA A LA UGEL?</w:t>
      </w:r>
    </w:p>
    <w:p w:rsidR="003F4126" w:rsidRDefault="003F4126" w:rsidP="003F4126">
      <w:pPr>
        <w:pStyle w:val="NormalWeb"/>
        <w:shd w:val="clear" w:color="auto" w:fill="FFFFFF"/>
        <w:spacing w:before="0" w:beforeAutospacing="0" w:after="0" w:afterAutospacing="0"/>
        <w:jc w:val="both"/>
        <w:rPr>
          <w:rFonts w:ascii="Roboto-Regular" w:hAnsi="Roboto-Regular" w:cs="Tahoma"/>
          <w:color w:val="747272"/>
          <w:sz w:val="21"/>
          <w:szCs w:val="21"/>
        </w:rPr>
      </w:pPr>
      <w:r>
        <w:rPr>
          <w:rFonts w:ascii="Roboto-Regular" w:hAnsi="Roboto-Regular" w:cs="Tahoma"/>
          <w:color w:val="747272"/>
          <w:sz w:val="21"/>
          <w:szCs w:val="21"/>
        </w:rPr>
        <w:t xml:space="preserve">Las instituciones educativas públicas de Educación Básica Regular elaboran y mantienen en custodia la documentación señalada en el anexo 4 de la R. M. </w:t>
      </w:r>
      <w:proofErr w:type="spellStart"/>
      <w:r>
        <w:rPr>
          <w:rFonts w:ascii="Roboto-Regular" w:hAnsi="Roboto-Regular" w:cs="Tahoma"/>
          <w:color w:val="747272"/>
          <w:sz w:val="21"/>
          <w:szCs w:val="21"/>
        </w:rPr>
        <w:t>N.°</w:t>
      </w:r>
      <w:proofErr w:type="spellEnd"/>
      <w:r>
        <w:rPr>
          <w:rFonts w:ascii="Roboto-Regular" w:hAnsi="Roboto-Regular" w:cs="Tahoma"/>
          <w:color w:val="747272"/>
          <w:sz w:val="21"/>
          <w:szCs w:val="21"/>
        </w:rPr>
        <w:t xml:space="preserve"> 321-2017-MINEDU.</w:t>
      </w:r>
    </w:p>
    <w:p w:rsidR="003F4126" w:rsidRDefault="003F4126" w:rsidP="003F4126">
      <w:pPr>
        <w:pStyle w:val="Ttulo3"/>
        <w:shd w:val="clear" w:color="auto" w:fill="FFFFFF"/>
        <w:spacing w:before="0" w:beforeAutospacing="0" w:after="0" w:afterAutospacing="0"/>
        <w:rPr>
          <w:rFonts w:ascii="Roboto-Bold" w:hAnsi="Roboto-Bold"/>
          <w:color w:val="1E5964"/>
          <w:sz w:val="45"/>
          <w:szCs w:val="45"/>
        </w:rPr>
      </w:pPr>
      <w:r>
        <w:rPr>
          <w:rFonts w:ascii="Roboto-Bold" w:hAnsi="Roboto-Bold"/>
          <w:color w:val="1E5964"/>
          <w:sz w:val="45"/>
          <w:szCs w:val="45"/>
        </w:rPr>
        <w:t xml:space="preserve">LA NORMA TÉCNICA DEL AÑO 2017 YA INDICABA QUÉ DOCUMENTOS (COMO EL PCI, PAT Y PEI) YA NO SE ENTREGABAN FÍSICAMENTE EN LA UGEL. ¿POR QUÉ LA R.M. </w:t>
      </w:r>
      <w:proofErr w:type="spellStart"/>
      <w:r>
        <w:rPr>
          <w:rFonts w:ascii="Roboto-Bold" w:hAnsi="Roboto-Bold"/>
          <w:color w:val="1E5964"/>
          <w:sz w:val="45"/>
          <w:szCs w:val="45"/>
        </w:rPr>
        <w:t>N.°</w:t>
      </w:r>
      <w:proofErr w:type="spellEnd"/>
      <w:r>
        <w:rPr>
          <w:rFonts w:ascii="Roboto-Bold" w:hAnsi="Roboto-Bold"/>
          <w:color w:val="1E5964"/>
          <w:sz w:val="45"/>
          <w:szCs w:val="45"/>
        </w:rPr>
        <w:t xml:space="preserve"> 321-2017-MINEDU REGULA NUEVAMENTE ESTE TEMA CON RESPECTO AL ENVÍO DOCUMENTARIO?</w:t>
      </w:r>
    </w:p>
    <w:p w:rsidR="003F4126" w:rsidRDefault="003F4126" w:rsidP="003F4126">
      <w:pPr>
        <w:pStyle w:val="NormalWeb"/>
        <w:shd w:val="clear" w:color="auto" w:fill="FFFFFF"/>
        <w:spacing w:before="0" w:beforeAutospacing="0" w:after="0" w:afterAutospacing="0"/>
        <w:jc w:val="both"/>
        <w:rPr>
          <w:rFonts w:ascii="Roboto-Regular" w:hAnsi="Roboto-Regular" w:cs="Tahoma"/>
          <w:color w:val="747272"/>
          <w:sz w:val="21"/>
          <w:szCs w:val="21"/>
        </w:rPr>
      </w:pPr>
      <w:r>
        <w:rPr>
          <w:rFonts w:ascii="Roboto-Regular" w:hAnsi="Roboto-Regular" w:cs="Tahoma"/>
          <w:color w:val="747272"/>
          <w:sz w:val="21"/>
          <w:szCs w:val="21"/>
        </w:rPr>
        <w:t xml:space="preserve">La norma técnica del año escolar tiene vigencia de un año. La R. M. </w:t>
      </w:r>
      <w:proofErr w:type="spellStart"/>
      <w:r>
        <w:rPr>
          <w:rFonts w:ascii="Roboto-Regular" w:hAnsi="Roboto-Regular" w:cs="Tahoma"/>
          <w:color w:val="747272"/>
          <w:sz w:val="21"/>
          <w:szCs w:val="21"/>
        </w:rPr>
        <w:t>N.°</w:t>
      </w:r>
      <w:proofErr w:type="spellEnd"/>
      <w:r>
        <w:rPr>
          <w:rFonts w:ascii="Roboto-Regular" w:hAnsi="Roboto-Regular" w:cs="Tahoma"/>
          <w:color w:val="747272"/>
          <w:sz w:val="21"/>
          <w:szCs w:val="21"/>
        </w:rPr>
        <w:t xml:space="preserve"> 321-2017-MINEDU es de aplicación indefinida. En otras palabras, la diferencia es que la R. M. </w:t>
      </w:r>
      <w:proofErr w:type="spellStart"/>
      <w:r>
        <w:rPr>
          <w:rFonts w:ascii="Roboto-Regular" w:hAnsi="Roboto-Regular" w:cs="Tahoma"/>
          <w:color w:val="747272"/>
          <w:sz w:val="21"/>
          <w:szCs w:val="21"/>
        </w:rPr>
        <w:t>N.°</w:t>
      </w:r>
      <w:proofErr w:type="spellEnd"/>
      <w:r>
        <w:rPr>
          <w:rFonts w:ascii="Roboto-Regular" w:hAnsi="Roboto-Regular" w:cs="Tahoma"/>
          <w:color w:val="747272"/>
          <w:sz w:val="21"/>
          <w:szCs w:val="21"/>
        </w:rPr>
        <w:t xml:space="preserve"> 321-2017-MINEDU propone un cambio en el sistema de gestión, no solo una norma temporal.</w:t>
      </w:r>
    </w:p>
    <w:p w:rsidR="003F4126" w:rsidRDefault="003F4126"/>
    <w:p w:rsidR="003F4126" w:rsidRPr="003F4126" w:rsidRDefault="003F4126" w:rsidP="003F4126">
      <w:pPr>
        <w:shd w:val="clear" w:color="auto" w:fill="FFFFFF"/>
        <w:spacing w:after="0" w:line="240" w:lineRule="auto"/>
        <w:outlineLvl w:val="2"/>
        <w:rPr>
          <w:rFonts w:ascii="Roboto-Bold" w:eastAsia="Times New Roman" w:hAnsi="Roboto-Bold" w:cs="Times New Roman"/>
          <w:b/>
          <w:bCs/>
          <w:color w:val="1E5964"/>
          <w:sz w:val="45"/>
          <w:szCs w:val="45"/>
          <w:lang w:eastAsia="es-PE"/>
        </w:rPr>
      </w:pPr>
      <w:r w:rsidRPr="003F4126">
        <w:rPr>
          <w:rFonts w:ascii="Roboto-Bold" w:eastAsia="Times New Roman" w:hAnsi="Roboto-Bold" w:cs="Times New Roman"/>
          <w:b/>
          <w:bCs/>
          <w:color w:val="1E5964"/>
          <w:sz w:val="45"/>
          <w:szCs w:val="45"/>
          <w:lang w:eastAsia="es-PE"/>
        </w:rPr>
        <w:t>¿ENTONCES, CUÁLES SON LOS DOCUMENTOS QUE YA NO REQUIEREN ENVÍO FÍSICO A LA UGEL?</w:t>
      </w:r>
    </w:p>
    <w:p w:rsidR="003F4126" w:rsidRPr="003F4126" w:rsidRDefault="003F4126" w:rsidP="003F4126">
      <w:pPr>
        <w:shd w:val="clear" w:color="auto" w:fill="FFFFFF"/>
        <w:spacing w:after="0" w:line="240" w:lineRule="auto"/>
        <w:jc w:val="both"/>
        <w:rPr>
          <w:rFonts w:ascii="Roboto-Regular" w:eastAsia="Times New Roman" w:hAnsi="Roboto-Regular" w:cs="Tahoma"/>
          <w:color w:val="747272"/>
          <w:sz w:val="21"/>
          <w:szCs w:val="21"/>
          <w:lang w:eastAsia="es-PE"/>
        </w:rPr>
      </w:pPr>
      <w:r w:rsidRPr="003F4126">
        <w:rPr>
          <w:rFonts w:ascii="Roboto-Regular" w:eastAsia="Times New Roman" w:hAnsi="Roboto-Regular" w:cs="Tahoma"/>
          <w:color w:val="747272"/>
          <w:sz w:val="21"/>
          <w:szCs w:val="21"/>
          <w:lang w:eastAsia="es-PE"/>
        </w:rPr>
        <w:t xml:space="preserve">Los documentos que de acuerdo a la R. M. </w:t>
      </w:r>
      <w:proofErr w:type="spellStart"/>
      <w:r w:rsidRPr="003F4126">
        <w:rPr>
          <w:rFonts w:ascii="Roboto-Regular" w:eastAsia="Times New Roman" w:hAnsi="Roboto-Regular" w:cs="Tahoma"/>
          <w:color w:val="747272"/>
          <w:sz w:val="21"/>
          <w:szCs w:val="21"/>
          <w:lang w:eastAsia="es-PE"/>
        </w:rPr>
        <w:t>N.°</w:t>
      </w:r>
      <w:proofErr w:type="spellEnd"/>
      <w:r w:rsidRPr="003F4126">
        <w:rPr>
          <w:rFonts w:ascii="Roboto-Regular" w:eastAsia="Times New Roman" w:hAnsi="Roboto-Regular" w:cs="Tahoma"/>
          <w:color w:val="747272"/>
          <w:sz w:val="21"/>
          <w:szCs w:val="21"/>
          <w:lang w:eastAsia="es-PE"/>
        </w:rPr>
        <w:t xml:space="preserve"> 321-2017-MINEDU ya no deben ser enviados a la UGEL (pero sí elaborados en la IE) son los siguientes:</w:t>
      </w:r>
    </w:p>
    <w:p w:rsidR="003F4126" w:rsidRPr="003F4126" w:rsidRDefault="003F4126" w:rsidP="003F4126">
      <w:pPr>
        <w:numPr>
          <w:ilvl w:val="0"/>
          <w:numId w:val="8"/>
        </w:numPr>
        <w:shd w:val="clear" w:color="auto" w:fill="FFFFFF"/>
        <w:spacing w:after="0" w:line="240" w:lineRule="auto"/>
        <w:jc w:val="both"/>
        <w:rPr>
          <w:rFonts w:ascii="Roboto-Regular" w:eastAsia="Times New Roman" w:hAnsi="Roboto-Regular" w:cs="Tahoma"/>
          <w:color w:val="747272"/>
          <w:sz w:val="21"/>
          <w:szCs w:val="21"/>
          <w:lang w:eastAsia="es-PE"/>
        </w:rPr>
      </w:pPr>
      <w:r w:rsidRPr="003F4126">
        <w:rPr>
          <w:rFonts w:ascii="Roboto-Regular" w:eastAsia="Times New Roman" w:hAnsi="Roboto-Regular" w:cs="Tahoma"/>
          <w:color w:val="747272"/>
          <w:sz w:val="21"/>
          <w:szCs w:val="21"/>
          <w:lang w:eastAsia="es-PE"/>
        </w:rPr>
        <w:t>Proyecto Curricular Institucional (PCI)</w:t>
      </w:r>
    </w:p>
    <w:p w:rsidR="003F4126" w:rsidRPr="003F4126" w:rsidRDefault="003F4126" w:rsidP="003F4126">
      <w:pPr>
        <w:numPr>
          <w:ilvl w:val="0"/>
          <w:numId w:val="8"/>
        </w:numPr>
        <w:shd w:val="clear" w:color="auto" w:fill="FFFFFF"/>
        <w:spacing w:after="0" w:line="240" w:lineRule="auto"/>
        <w:ind w:hanging="360"/>
        <w:jc w:val="both"/>
        <w:rPr>
          <w:rFonts w:ascii="Roboto-Regular" w:eastAsia="Times New Roman" w:hAnsi="Roboto-Regular" w:cs="Tahoma"/>
          <w:color w:val="747272"/>
          <w:sz w:val="21"/>
          <w:szCs w:val="21"/>
          <w:lang w:eastAsia="es-PE"/>
        </w:rPr>
      </w:pPr>
      <w:r w:rsidRPr="003F4126">
        <w:rPr>
          <w:rFonts w:ascii="Roboto-Regular" w:eastAsia="Times New Roman" w:hAnsi="Roboto-Regular" w:cs="Tahoma"/>
          <w:color w:val="747272"/>
          <w:sz w:val="21"/>
          <w:szCs w:val="21"/>
          <w:lang w:eastAsia="es-PE"/>
        </w:rPr>
        <w:t>Proyecto Educativo Institucional (PEI)</w:t>
      </w:r>
    </w:p>
    <w:p w:rsidR="003F4126" w:rsidRPr="003F4126" w:rsidRDefault="003F4126" w:rsidP="003F4126">
      <w:pPr>
        <w:numPr>
          <w:ilvl w:val="0"/>
          <w:numId w:val="8"/>
        </w:numPr>
        <w:shd w:val="clear" w:color="auto" w:fill="FFFFFF"/>
        <w:spacing w:after="0" w:line="240" w:lineRule="auto"/>
        <w:ind w:hanging="360"/>
        <w:jc w:val="both"/>
        <w:rPr>
          <w:rFonts w:ascii="Roboto-Regular" w:eastAsia="Times New Roman" w:hAnsi="Roboto-Regular" w:cs="Tahoma"/>
          <w:color w:val="747272"/>
          <w:sz w:val="21"/>
          <w:szCs w:val="21"/>
          <w:lang w:eastAsia="es-PE"/>
        </w:rPr>
      </w:pPr>
      <w:r w:rsidRPr="003F4126">
        <w:rPr>
          <w:rFonts w:ascii="Roboto-Regular" w:eastAsia="Times New Roman" w:hAnsi="Roboto-Regular" w:cs="Tahoma"/>
          <w:color w:val="747272"/>
          <w:sz w:val="21"/>
          <w:szCs w:val="21"/>
          <w:lang w:eastAsia="es-PE"/>
        </w:rPr>
        <w:t>Plan Anual de Trabajo (PAT)</w:t>
      </w:r>
    </w:p>
    <w:p w:rsidR="003F4126" w:rsidRPr="003F4126" w:rsidRDefault="003F4126" w:rsidP="003F4126">
      <w:pPr>
        <w:numPr>
          <w:ilvl w:val="0"/>
          <w:numId w:val="8"/>
        </w:numPr>
        <w:shd w:val="clear" w:color="auto" w:fill="FFFFFF"/>
        <w:spacing w:after="0" w:line="240" w:lineRule="auto"/>
        <w:ind w:hanging="360"/>
        <w:jc w:val="both"/>
        <w:rPr>
          <w:rFonts w:ascii="Roboto-Regular" w:eastAsia="Times New Roman" w:hAnsi="Roboto-Regular" w:cs="Tahoma"/>
          <w:color w:val="747272"/>
          <w:sz w:val="21"/>
          <w:szCs w:val="21"/>
          <w:lang w:eastAsia="es-PE"/>
        </w:rPr>
      </w:pPr>
      <w:r w:rsidRPr="003F4126">
        <w:rPr>
          <w:rFonts w:ascii="Roboto-Regular" w:eastAsia="Times New Roman" w:hAnsi="Roboto-Regular" w:cs="Tahoma"/>
          <w:color w:val="747272"/>
          <w:sz w:val="21"/>
          <w:szCs w:val="21"/>
          <w:lang w:eastAsia="es-PE"/>
        </w:rPr>
        <w:t>Nóminas de matrícula</w:t>
      </w:r>
    </w:p>
    <w:p w:rsidR="003F4126" w:rsidRPr="003F4126" w:rsidRDefault="003F4126" w:rsidP="003F4126">
      <w:pPr>
        <w:numPr>
          <w:ilvl w:val="0"/>
          <w:numId w:val="8"/>
        </w:numPr>
        <w:shd w:val="clear" w:color="auto" w:fill="FFFFFF"/>
        <w:spacing w:after="0" w:line="240" w:lineRule="auto"/>
        <w:ind w:hanging="360"/>
        <w:jc w:val="both"/>
        <w:rPr>
          <w:rFonts w:ascii="Roboto-Regular" w:eastAsia="Times New Roman" w:hAnsi="Roboto-Regular" w:cs="Tahoma"/>
          <w:color w:val="747272"/>
          <w:sz w:val="21"/>
          <w:szCs w:val="21"/>
          <w:lang w:eastAsia="es-PE"/>
        </w:rPr>
      </w:pPr>
      <w:r w:rsidRPr="003F4126">
        <w:rPr>
          <w:rFonts w:ascii="Roboto-Regular" w:eastAsia="Times New Roman" w:hAnsi="Roboto-Regular" w:cs="Tahoma"/>
          <w:color w:val="747272"/>
          <w:sz w:val="21"/>
          <w:szCs w:val="21"/>
          <w:lang w:eastAsia="es-PE"/>
        </w:rPr>
        <w:t>Actas consolidadas de evaluaciones</w:t>
      </w:r>
    </w:p>
    <w:p w:rsidR="003F4126" w:rsidRPr="003F4126" w:rsidRDefault="003F4126" w:rsidP="003F4126">
      <w:pPr>
        <w:numPr>
          <w:ilvl w:val="0"/>
          <w:numId w:val="8"/>
        </w:numPr>
        <w:shd w:val="clear" w:color="auto" w:fill="FFFFFF"/>
        <w:spacing w:after="0" w:line="240" w:lineRule="auto"/>
        <w:ind w:hanging="360"/>
        <w:jc w:val="both"/>
        <w:rPr>
          <w:rFonts w:ascii="Roboto-Regular" w:eastAsia="Times New Roman" w:hAnsi="Roboto-Regular" w:cs="Tahoma"/>
          <w:color w:val="747272"/>
          <w:sz w:val="21"/>
          <w:szCs w:val="21"/>
          <w:lang w:eastAsia="es-PE"/>
        </w:rPr>
      </w:pPr>
      <w:r w:rsidRPr="003F4126">
        <w:rPr>
          <w:rFonts w:ascii="Roboto-Regular" w:eastAsia="Times New Roman" w:hAnsi="Roboto-Regular" w:cs="Tahoma"/>
          <w:color w:val="747272"/>
          <w:sz w:val="21"/>
          <w:szCs w:val="21"/>
          <w:lang w:eastAsia="es-PE"/>
        </w:rPr>
        <w:t>Actas de recuperación</w:t>
      </w:r>
    </w:p>
    <w:p w:rsidR="003F4126" w:rsidRPr="003F4126" w:rsidRDefault="003F4126" w:rsidP="003F4126">
      <w:pPr>
        <w:numPr>
          <w:ilvl w:val="0"/>
          <w:numId w:val="8"/>
        </w:numPr>
        <w:shd w:val="clear" w:color="auto" w:fill="FFFFFF"/>
        <w:spacing w:after="0" w:line="240" w:lineRule="auto"/>
        <w:ind w:hanging="360"/>
        <w:jc w:val="both"/>
        <w:rPr>
          <w:rFonts w:ascii="Roboto-Regular" w:eastAsia="Times New Roman" w:hAnsi="Roboto-Regular" w:cs="Tahoma"/>
          <w:color w:val="747272"/>
          <w:sz w:val="21"/>
          <w:szCs w:val="21"/>
          <w:lang w:eastAsia="es-PE"/>
        </w:rPr>
      </w:pPr>
      <w:r w:rsidRPr="003F4126">
        <w:rPr>
          <w:rFonts w:ascii="Roboto-Regular" w:eastAsia="Times New Roman" w:hAnsi="Roboto-Regular" w:cs="Tahoma"/>
          <w:color w:val="747272"/>
          <w:sz w:val="21"/>
          <w:szCs w:val="21"/>
          <w:lang w:eastAsia="es-PE"/>
        </w:rPr>
        <w:t>Información sobre el excedente y déficit de materiales y recursos educativos en las II. EE.</w:t>
      </w:r>
    </w:p>
    <w:p w:rsidR="003F4126" w:rsidRPr="003F4126" w:rsidRDefault="003F4126" w:rsidP="003F4126">
      <w:pPr>
        <w:numPr>
          <w:ilvl w:val="0"/>
          <w:numId w:val="8"/>
        </w:numPr>
        <w:shd w:val="clear" w:color="auto" w:fill="FFFFFF"/>
        <w:spacing w:after="0" w:line="240" w:lineRule="auto"/>
        <w:ind w:hanging="360"/>
        <w:jc w:val="both"/>
        <w:rPr>
          <w:rFonts w:ascii="Roboto-Regular" w:eastAsia="Times New Roman" w:hAnsi="Roboto-Regular" w:cs="Tahoma"/>
          <w:color w:val="747272"/>
          <w:sz w:val="21"/>
          <w:szCs w:val="21"/>
          <w:lang w:eastAsia="es-PE"/>
        </w:rPr>
      </w:pPr>
      <w:r w:rsidRPr="003F4126">
        <w:rPr>
          <w:rFonts w:ascii="Roboto-Regular" w:eastAsia="Times New Roman" w:hAnsi="Roboto-Regular" w:cs="Tahoma"/>
          <w:color w:val="747272"/>
          <w:sz w:val="21"/>
          <w:szCs w:val="21"/>
          <w:lang w:eastAsia="es-PE"/>
        </w:rPr>
        <w:t>Resolución directoral que conforma el Comité de Tutoría y Orientación Educativa</w:t>
      </w:r>
    </w:p>
    <w:p w:rsidR="003F4126" w:rsidRPr="003F4126" w:rsidRDefault="003F4126" w:rsidP="003F4126">
      <w:pPr>
        <w:numPr>
          <w:ilvl w:val="0"/>
          <w:numId w:val="8"/>
        </w:numPr>
        <w:shd w:val="clear" w:color="auto" w:fill="FFFFFF"/>
        <w:spacing w:after="0" w:line="240" w:lineRule="auto"/>
        <w:ind w:hanging="360"/>
        <w:jc w:val="both"/>
        <w:rPr>
          <w:rFonts w:ascii="Roboto-Regular" w:eastAsia="Times New Roman" w:hAnsi="Roboto-Regular" w:cs="Tahoma"/>
          <w:color w:val="747272"/>
          <w:sz w:val="21"/>
          <w:szCs w:val="21"/>
          <w:lang w:eastAsia="es-PE"/>
        </w:rPr>
      </w:pPr>
      <w:r w:rsidRPr="003F4126">
        <w:rPr>
          <w:rFonts w:ascii="Roboto-Regular" w:eastAsia="Times New Roman" w:hAnsi="Roboto-Regular" w:cs="Tahoma"/>
          <w:color w:val="747272"/>
          <w:sz w:val="21"/>
          <w:szCs w:val="21"/>
          <w:lang w:eastAsia="es-PE"/>
        </w:rPr>
        <w:t>Informe sobre las acciones de Tutoría y Orientación Educativa</w:t>
      </w:r>
    </w:p>
    <w:p w:rsidR="003F4126" w:rsidRPr="003F4126" w:rsidRDefault="003F4126" w:rsidP="003F4126">
      <w:pPr>
        <w:numPr>
          <w:ilvl w:val="0"/>
          <w:numId w:val="8"/>
        </w:numPr>
        <w:shd w:val="clear" w:color="auto" w:fill="FFFFFF"/>
        <w:spacing w:after="0" w:line="240" w:lineRule="auto"/>
        <w:ind w:hanging="360"/>
        <w:jc w:val="both"/>
        <w:rPr>
          <w:rFonts w:ascii="Roboto-Regular" w:eastAsia="Times New Roman" w:hAnsi="Roboto-Regular" w:cs="Tahoma"/>
          <w:color w:val="747272"/>
          <w:sz w:val="21"/>
          <w:szCs w:val="21"/>
          <w:lang w:eastAsia="es-PE"/>
        </w:rPr>
      </w:pPr>
      <w:r w:rsidRPr="003F4126">
        <w:rPr>
          <w:rFonts w:ascii="Roboto-Regular" w:eastAsia="Times New Roman" w:hAnsi="Roboto-Regular" w:cs="Tahoma"/>
          <w:color w:val="747272"/>
          <w:sz w:val="21"/>
          <w:szCs w:val="21"/>
          <w:lang w:eastAsia="es-PE"/>
        </w:rPr>
        <w:t>Informe de gestión de riesgos de desastres</w:t>
      </w:r>
    </w:p>
    <w:p w:rsidR="003F4126" w:rsidRPr="003F4126" w:rsidRDefault="003F4126" w:rsidP="003F4126">
      <w:pPr>
        <w:numPr>
          <w:ilvl w:val="0"/>
          <w:numId w:val="8"/>
        </w:numPr>
        <w:shd w:val="clear" w:color="auto" w:fill="FFFFFF"/>
        <w:spacing w:after="0" w:line="240" w:lineRule="auto"/>
        <w:ind w:hanging="360"/>
        <w:jc w:val="both"/>
        <w:rPr>
          <w:rFonts w:ascii="Roboto-Regular" w:eastAsia="Times New Roman" w:hAnsi="Roboto-Regular" w:cs="Tahoma"/>
          <w:color w:val="747272"/>
          <w:sz w:val="21"/>
          <w:szCs w:val="21"/>
          <w:lang w:eastAsia="es-PE"/>
        </w:rPr>
      </w:pPr>
      <w:r w:rsidRPr="003F4126">
        <w:rPr>
          <w:rFonts w:ascii="Roboto-Regular" w:eastAsia="Times New Roman" w:hAnsi="Roboto-Regular" w:cs="Tahoma"/>
          <w:color w:val="747272"/>
          <w:sz w:val="21"/>
          <w:szCs w:val="21"/>
          <w:lang w:eastAsia="es-PE"/>
        </w:rPr>
        <w:t>Expediente de autorización de viajes de estudio, jornadas de integración y eventos deportivos y culturales</w:t>
      </w:r>
    </w:p>
    <w:p w:rsidR="003F4126" w:rsidRPr="003F4126" w:rsidRDefault="003F4126" w:rsidP="003F4126">
      <w:pPr>
        <w:numPr>
          <w:ilvl w:val="0"/>
          <w:numId w:val="8"/>
        </w:numPr>
        <w:shd w:val="clear" w:color="auto" w:fill="FFFFFF"/>
        <w:spacing w:after="0" w:line="240" w:lineRule="auto"/>
        <w:ind w:hanging="360"/>
        <w:jc w:val="both"/>
        <w:rPr>
          <w:rFonts w:ascii="Roboto-Regular" w:eastAsia="Times New Roman" w:hAnsi="Roboto-Regular" w:cs="Tahoma"/>
          <w:color w:val="747272"/>
          <w:sz w:val="21"/>
          <w:szCs w:val="21"/>
          <w:lang w:eastAsia="es-PE"/>
        </w:rPr>
      </w:pPr>
      <w:r w:rsidRPr="003F4126">
        <w:rPr>
          <w:rFonts w:ascii="Roboto-Regular" w:eastAsia="Times New Roman" w:hAnsi="Roboto-Regular" w:cs="Tahoma"/>
          <w:color w:val="747272"/>
          <w:sz w:val="21"/>
          <w:szCs w:val="21"/>
          <w:lang w:eastAsia="es-PE"/>
        </w:rPr>
        <w:t>Plan de trabajo de viajes</w:t>
      </w:r>
    </w:p>
    <w:p w:rsidR="003F4126" w:rsidRPr="003F4126" w:rsidRDefault="003F4126" w:rsidP="003F4126">
      <w:pPr>
        <w:numPr>
          <w:ilvl w:val="0"/>
          <w:numId w:val="8"/>
        </w:numPr>
        <w:shd w:val="clear" w:color="auto" w:fill="FFFFFF"/>
        <w:spacing w:after="0" w:line="240" w:lineRule="auto"/>
        <w:ind w:hanging="360"/>
        <w:jc w:val="both"/>
        <w:rPr>
          <w:rFonts w:ascii="Roboto-Regular" w:eastAsia="Times New Roman" w:hAnsi="Roboto-Regular" w:cs="Tahoma"/>
          <w:color w:val="747272"/>
          <w:sz w:val="21"/>
          <w:szCs w:val="21"/>
          <w:lang w:eastAsia="es-PE"/>
        </w:rPr>
      </w:pPr>
      <w:r w:rsidRPr="003F4126">
        <w:rPr>
          <w:rFonts w:ascii="Roboto-Regular" w:eastAsia="Times New Roman" w:hAnsi="Roboto-Regular" w:cs="Tahoma"/>
          <w:color w:val="747272"/>
          <w:sz w:val="21"/>
          <w:szCs w:val="21"/>
          <w:lang w:eastAsia="es-PE"/>
        </w:rPr>
        <w:lastRenderedPageBreak/>
        <w:t xml:space="preserve">Fichas resumen contenidas en los anexos 4-C y 4-F de las Normas y Procedimientos para la Gestión del Banco del Libro de Educación Básica Regular, aprobadas por Resolución Ministerial </w:t>
      </w:r>
      <w:proofErr w:type="spellStart"/>
      <w:r w:rsidRPr="003F4126">
        <w:rPr>
          <w:rFonts w:ascii="Roboto-Regular" w:eastAsia="Times New Roman" w:hAnsi="Roboto-Regular" w:cs="Tahoma"/>
          <w:color w:val="747272"/>
          <w:sz w:val="21"/>
          <w:szCs w:val="21"/>
          <w:lang w:eastAsia="es-PE"/>
        </w:rPr>
        <w:t>N.°</w:t>
      </w:r>
      <w:proofErr w:type="spellEnd"/>
      <w:r w:rsidRPr="003F4126">
        <w:rPr>
          <w:rFonts w:ascii="Roboto-Regular" w:eastAsia="Times New Roman" w:hAnsi="Roboto-Regular" w:cs="Tahoma"/>
          <w:color w:val="747272"/>
          <w:sz w:val="21"/>
          <w:szCs w:val="21"/>
          <w:lang w:eastAsia="es-PE"/>
        </w:rPr>
        <w:t xml:space="preserve"> 401-2008-ED</w:t>
      </w:r>
    </w:p>
    <w:p w:rsidR="003F4126" w:rsidRPr="003F4126" w:rsidRDefault="003F4126" w:rsidP="003F4126">
      <w:pPr>
        <w:shd w:val="clear" w:color="auto" w:fill="F3F3F3"/>
        <w:spacing w:after="0" w:line="240" w:lineRule="auto"/>
        <w:jc w:val="both"/>
        <w:rPr>
          <w:rFonts w:ascii="Roboto-Regular" w:eastAsia="Times New Roman" w:hAnsi="Roboto-Regular" w:cs="Tahoma"/>
          <w:color w:val="747272"/>
          <w:sz w:val="21"/>
          <w:szCs w:val="21"/>
          <w:lang w:eastAsia="es-PE"/>
        </w:rPr>
      </w:pPr>
      <w:r w:rsidRPr="003F4126">
        <w:rPr>
          <w:rFonts w:ascii="Roboto-Regular" w:eastAsia="Times New Roman" w:hAnsi="Roboto-Regular" w:cs="Tahoma"/>
          <w:color w:val="747272"/>
          <w:sz w:val="21"/>
          <w:szCs w:val="21"/>
          <w:lang w:eastAsia="es-PE"/>
        </w:rPr>
        <w:t>Para ver un cuadro con esta nueva organización de comisiones</w:t>
      </w:r>
      <w:r w:rsidRPr="003F4126">
        <w:rPr>
          <w:rFonts w:ascii="Roboto-Regular" w:eastAsia="Times New Roman" w:hAnsi="Roboto-Regular" w:cs="Tahoma"/>
          <w:color w:val="747272"/>
          <w:sz w:val="21"/>
          <w:szCs w:val="21"/>
          <w:lang w:eastAsia="es-PE"/>
        </w:rPr>
        <w:br/>
        <w:t>y comités, haga clic en el siguiente vínculo:</w:t>
      </w:r>
      <w:r w:rsidRPr="003F4126">
        <w:rPr>
          <w:rFonts w:ascii="Roboto-Regular" w:eastAsia="Times New Roman" w:hAnsi="Roboto-Regular" w:cs="Tahoma"/>
          <w:color w:val="747272"/>
          <w:sz w:val="21"/>
          <w:szCs w:val="21"/>
          <w:lang w:eastAsia="es-PE"/>
        </w:rPr>
        <w:br/>
      </w:r>
      <w:hyperlink r:id="rId12" w:tgtFrame="_blank" w:history="1">
        <w:r w:rsidRPr="003F4126">
          <w:rPr>
            <w:rFonts w:ascii="Roboto-Regular" w:eastAsia="Times New Roman" w:hAnsi="Roboto-Regular" w:cs="Tahoma"/>
            <w:color w:val="0000FF"/>
            <w:sz w:val="21"/>
            <w:szCs w:val="21"/>
            <w:u w:val="single"/>
            <w:bdr w:val="none" w:sz="0" w:space="0" w:color="auto" w:frame="1"/>
            <w:lang w:eastAsia="es-PE"/>
          </w:rPr>
          <w:t>www.minedu.gob.pe/politicas/pdf/cuadro-comisiones.pdf</w:t>
        </w:r>
      </w:hyperlink>
    </w:p>
    <w:p w:rsidR="003F4126" w:rsidRDefault="003F4126"/>
    <w:p w:rsidR="003F4126" w:rsidRPr="003F4126" w:rsidRDefault="003F4126" w:rsidP="003F4126">
      <w:pPr>
        <w:shd w:val="clear" w:color="auto" w:fill="FFFFFF"/>
        <w:spacing w:after="0" w:line="240" w:lineRule="auto"/>
        <w:outlineLvl w:val="2"/>
        <w:rPr>
          <w:rFonts w:ascii="Roboto-Bold" w:eastAsia="Times New Roman" w:hAnsi="Roboto-Bold" w:cs="Times New Roman"/>
          <w:b/>
          <w:bCs/>
          <w:color w:val="1E5964"/>
          <w:sz w:val="45"/>
          <w:szCs w:val="45"/>
          <w:lang w:eastAsia="es-PE"/>
        </w:rPr>
      </w:pPr>
      <w:r w:rsidRPr="003F4126">
        <w:rPr>
          <w:rFonts w:ascii="Roboto-Bold" w:eastAsia="Times New Roman" w:hAnsi="Roboto-Bold" w:cs="Times New Roman"/>
          <w:b/>
          <w:bCs/>
          <w:color w:val="1E5964"/>
          <w:sz w:val="45"/>
          <w:szCs w:val="45"/>
          <w:lang w:eastAsia="es-PE"/>
        </w:rPr>
        <w:t>¿CUÁLES SON LOS DOCUMENTOS QUE SÍ REQUIEREN ENVÍO FÍSICO A LA UGEL?</w:t>
      </w:r>
    </w:p>
    <w:p w:rsidR="003F4126" w:rsidRPr="003F4126" w:rsidRDefault="003F4126" w:rsidP="003F4126">
      <w:pPr>
        <w:shd w:val="clear" w:color="auto" w:fill="FFFFFF"/>
        <w:spacing w:after="0" w:line="240" w:lineRule="auto"/>
        <w:jc w:val="both"/>
        <w:rPr>
          <w:rFonts w:ascii="Roboto-Regular" w:eastAsia="Times New Roman" w:hAnsi="Roboto-Regular" w:cs="Tahoma"/>
          <w:color w:val="747272"/>
          <w:sz w:val="21"/>
          <w:szCs w:val="21"/>
          <w:lang w:eastAsia="es-PE"/>
        </w:rPr>
      </w:pPr>
      <w:r w:rsidRPr="003F4126">
        <w:rPr>
          <w:rFonts w:ascii="Roboto-Regular" w:eastAsia="Times New Roman" w:hAnsi="Roboto-Regular" w:cs="Tahoma"/>
          <w:color w:val="747272"/>
          <w:sz w:val="21"/>
          <w:szCs w:val="21"/>
          <w:lang w:eastAsia="es-PE"/>
        </w:rPr>
        <w:t xml:space="preserve">Los documentos que de acuerdo a la R. M. </w:t>
      </w:r>
      <w:proofErr w:type="spellStart"/>
      <w:r w:rsidRPr="003F4126">
        <w:rPr>
          <w:rFonts w:ascii="Roboto-Regular" w:eastAsia="Times New Roman" w:hAnsi="Roboto-Regular" w:cs="Tahoma"/>
          <w:color w:val="747272"/>
          <w:sz w:val="21"/>
          <w:szCs w:val="21"/>
          <w:lang w:eastAsia="es-PE"/>
        </w:rPr>
        <w:t>N.°</w:t>
      </w:r>
      <w:proofErr w:type="spellEnd"/>
      <w:r w:rsidRPr="003F4126">
        <w:rPr>
          <w:rFonts w:ascii="Roboto-Regular" w:eastAsia="Times New Roman" w:hAnsi="Roboto-Regular" w:cs="Tahoma"/>
          <w:color w:val="747272"/>
          <w:sz w:val="21"/>
          <w:szCs w:val="21"/>
          <w:lang w:eastAsia="es-PE"/>
        </w:rPr>
        <w:t xml:space="preserve"> 321-2017-MINEDU, ya no deben ser enviados a la UGEL (pero sí elaborados en la IE) son los siguientes:</w:t>
      </w:r>
    </w:p>
    <w:p w:rsidR="003F4126" w:rsidRPr="003F4126" w:rsidRDefault="003F4126" w:rsidP="003F4126">
      <w:pPr>
        <w:numPr>
          <w:ilvl w:val="0"/>
          <w:numId w:val="9"/>
        </w:numPr>
        <w:shd w:val="clear" w:color="auto" w:fill="FFFFFF"/>
        <w:spacing w:after="0" w:line="240" w:lineRule="auto"/>
        <w:jc w:val="both"/>
        <w:rPr>
          <w:rFonts w:ascii="Roboto-Regular" w:eastAsia="Times New Roman" w:hAnsi="Roboto-Regular" w:cs="Tahoma"/>
          <w:color w:val="747272"/>
          <w:sz w:val="21"/>
          <w:szCs w:val="21"/>
          <w:lang w:eastAsia="es-PE"/>
        </w:rPr>
      </w:pPr>
      <w:r w:rsidRPr="003F4126">
        <w:rPr>
          <w:rFonts w:ascii="Roboto-Regular" w:eastAsia="Times New Roman" w:hAnsi="Roboto-Regular" w:cs="Tahoma"/>
          <w:color w:val="747272"/>
          <w:sz w:val="21"/>
          <w:szCs w:val="21"/>
          <w:lang w:eastAsia="es-PE"/>
        </w:rPr>
        <w:t>Cuadro de horas</w:t>
      </w:r>
    </w:p>
    <w:p w:rsidR="003F4126" w:rsidRPr="003F4126" w:rsidRDefault="003F4126" w:rsidP="003F4126">
      <w:pPr>
        <w:numPr>
          <w:ilvl w:val="0"/>
          <w:numId w:val="9"/>
        </w:numPr>
        <w:shd w:val="clear" w:color="auto" w:fill="FFFFFF"/>
        <w:spacing w:after="0" w:line="240" w:lineRule="auto"/>
        <w:ind w:hanging="360"/>
        <w:jc w:val="both"/>
        <w:rPr>
          <w:rFonts w:ascii="Roboto-Regular" w:eastAsia="Times New Roman" w:hAnsi="Roboto-Regular" w:cs="Tahoma"/>
          <w:color w:val="747272"/>
          <w:sz w:val="21"/>
          <w:szCs w:val="21"/>
          <w:lang w:eastAsia="es-PE"/>
        </w:rPr>
      </w:pPr>
      <w:r w:rsidRPr="003F4126">
        <w:rPr>
          <w:rFonts w:ascii="Roboto-Regular" w:eastAsia="Times New Roman" w:hAnsi="Roboto-Regular" w:cs="Tahoma"/>
          <w:color w:val="747272"/>
          <w:sz w:val="21"/>
          <w:szCs w:val="21"/>
          <w:lang w:eastAsia="es-PE"/>
        </w:rPr>
        <w:t>Informe estadístico de aprendizajes (incluye físico de las actas de certificados de evaluación integral)</w:t>
      </w:r>
    </w:p>
    <w:p w:rsidR="003F4126" w:rsidRPr="003F4126" w:rsidRDefault="003F4126" w:rsidP="003F4126">
      <w:pPr>
        <w:numPr>
          <w:ilvl w:val="0"/>
          <w:numId w:val="9"/>
        </w:numPr>
        <w:shd w:val="clear" w:color="auto" w:fill="FFFFFF"/>
        <w:spacing w:after="0" w:line="240" w:lineRule="auto"/>
        <w:ind w:hanging="360"/>
        <w:jc w:val="both"/>
        <w:rPr>
          <w:rFonts w:ascii="Roboto-Regular" w:eastAsia="Times New Roman" w:hAnsi="Roboto-Regular" w:cs="Tahoma"/>
          <w:color w:val="747272"/>
          <w:sz w:val="21"/>
          <w:szCs w:val="21"/>
          <w:lang w:eastAsia="es-PE"/>
        </w:rPr>
      </w:pPr>
      <w:r w:rsidRPr="003F4126">
        <w:rPr>
          <w:rFonts w:ascii="Roboto-Regular" w:eastAsia="Times New Roman" w:hAnsi="Roboto-Regular" w:cs="Tahoma"/>
          <w:color w:val="747272"/>
          <w:sz w:val="21"/>
          <w:szCs w:val="21"/>
          <w:lang w:eastAsia="es-PE"/>
        </w:rPr>
        <w:t xml:space="preserve">Ficha Técnica </w:t>
      </w:r>
      <w:proofErr w:type="spellStart"/>
      <w:r w:rsidRPr="003F4126">
        <w:rPr>
          <w:rFonts w:ascii="Roboto-Regular" w:eastAsia="Times New Roman" w:hAnsi="Roboto-Regular" w:cs="Tahoma"/>
          <w:color w:val="747272"/>
          <w:sz w:val="21"/>
          <w:szCs w:val="21"/>
          <w:lang w:eastAsia="es-PE"/>
        </w:rPr>
        <w:t>Wasichay</w:t>
      </w:r>
      <w:proofErr w:type="spellEnd"/>
    </w:p>
    <w:p w:rsidR="003F4126" w:rsidRPr="003F4126" w:rsidRDefault="003F4126" w:rsidP="003F4126">
      <w:pPr>
        <w:numPr>
          <w:ilvl w:val="0"/>
          <w:numId w:val="9"/>
        </w:numPr>
        <w:shd w:val="clear" w:color="auto" w:fill="FFFFFF"/>
        <w:spacing w:after="0" w:line="240" w:lineRule="auto"/>
        <w:ind w:hanging="360"/>
        <w:jc w:val="both"/>
        <w:rPr>
          <w:rFonts w:ascii="Roboto-Regular" w:eastAsia="Times New Roman" w:hAnsi="Roboto-Regular" w:cs="Tahoma"/>
          <w:color w:val="747272"/>
          <w:sz w:val="21"/>
          <w:szCs w:val="21"/>
          <w:lang w:eastAsia="es-PE"/>
        </w:rPr>
      </w:pPr>
      <w:r w:rsidRPr="003F4126">
        <w:rPr>
          <w:rFonts w:ascii="Roboto-Regular" w:eastAsia="Times New Roman" w:hAnsi="Roboto-Regular" w:cs="Tahoma"/>
          <w:color w:val="747272"/>
          <w:sz w:val="21"/>
          <w:szCs w:val="21"/>
          <w:lang w:eastAsia="es-PE"/>
        </w:rPr>
        <w:t>Expediente de declaración de gastos</w:t>
      </w:r>
    </w:p>
    <w:p w:rsidR="003F4126" w:rsidRPr="003F4126" w:rsidRDefault="003F4126" w:rsidP="003F4126">
      <w:pPr>
        <w:numPr>
          <w:ilvl w:val="0"/>
          <w:numId w:val="9"/>
        </w:numPr>
        <w:shd w:val="clear" w:color="auto" w:fill="FFFFFF"/>
        <w:spacing w:after="0" w:line="240" w:lineRule="auto"/>
        <w:ind w:hanging="360"/>
        <w:jc w:val="both"/>
        <w:rPr>
          <w:rFonts w:ascii="Roboto-Regular" w:eastAsia="Times New Roman" w:hAnsi="Roboto-Regular" w:cs="Tahoma"/>
          <w:color w:val="747272"/>
          <w:sz w:val="21"/>
          <w:szCs w:val="21"/>
          <w:lang w:eastAsia="es-PE"/>
        </w:rPr>
      </w:pPr>
      <w:r w:rsidRPr="003F4126">
        <w:rPr>
          <w:rFonts w:ascii="Roboto-Regular" w:eastAsia="Times New Roman" w:hAnsi="Roboto-Regular" w:cs="Tahoma"/>
          <w:color w:val="747272"/>
          <w:sz w:val="21"/>
          <w:szCs w:val="21"/>
          <w:lang w:eastAsia="es-PE"/>
        </w:rPr>
        <w:t xml:space="preserve">Envío de </w:t>
      </w:r>
      <w:proofErr w:type="spellStart"/>
      <w:r w:rsidRPr="003F4126">
        <w:rPr>
          <w:rFonts w:ascii="Roboto-Regular" w:eastAsia="Times New Roman" w:hAnsi="Roboto-Regular" w:cs="Tahoma"/>
          <w:color w:val="747272"/>
          <w:sz w:val="21"/>
          <w:szCs w:val="21"/>
          <w:lang w:eastAsia="es-PE"/>
        </w:rPr>
        <w:t>voucher</w:t>
      </w:r>
      <w:proofErr w:type="spellEnd"/>
      <w:r w:rsidRPr="003F4126">
        <w:rPr>
          <w:rFonts w:ascii="Roboto-Regular" w:eastAsia="Times New Roman" w:hAnsi="Roboto-Regular" w:cs="Tahoma"/>
          <w:color w:val="747272"/>
          <w:sz w:val="21"/>
          <w:szCs w:val="21"/>
          <w:lang w:eastAsia="es-PE"/>
        </w:rPr>
        <w:t xml:space="preserve"> de depósito de saldos no ejecutados</w:t>
      </w:r>
    </w:p>
    <w:p w:rsidR="003F4126" w:rsidRPr="003F4126" w:rsidRDefault="003F4126" w:rsidP="003F4126">
      <w:pPr>
        <w:numPr>
          <w:ilvl w:val="0"/>
          <w:numId w:val="9"/>
        </w:numPr>
        <w:shd w:val="clear" w:color="auto" w:fill="FFFFFF"/>
        <w:spacing w:after="0" w:line="240" w:lineRule="auto"/>
        <w:ind w:hanging="360"/>
        <w:jc w:val="both"/>
        <w:rPr>
          <w:rFonts w:ascii="Roboto-Regular" w:eastAsia="Times New Roman" w:hAnsi="Roboto-Regular" w:cs="Tahoma"/>
          <w:color w:val="747272"/>
          <w:sz w:val="21"/>
          <w:szCs w:val="21"/>
          <w:lang w:eastAsia="es-PE"/>
        </w:rPr>
      </w:pPr>
      <w:r w:rsidRPr="003F4126">
        <w:rPr>
          <w:rFonts w:ascii="Roboto-Regular" w:eastAsia="Times New Roman" w:hAnsi="Roboto-Regular" w:cs="Tahoma"/>
          <w:color w:val="747272"/>
          <w:sz w:val="21"/>
          <w:szCs w:val="21"/>
          <w:lang w:eastAsia="es-PE"/>
        </w:rPr>
        <w:t>Autorización de instalación de DESNA</w:t>
      </w:r>
    </w:p>
    <w:p w:rsidR="003F4126" w:rsidRPr="003F4126" w:rsidRDefault="003F4126" w:rsidP="003F4126">
      <w:pPr>
        <w:numPr>
          <w:ilvl w:val="0"/>
          <w:numId w:val="9"/>
        </w:numPr>
        <w:shd w:val="clear" w:color="auto" w:fill="FFFFFF"/>
        <w:spacing w:after="0" w:line="240" w:lineRule="auto"/>
        <w:ind w:hanging="360"/>
        <w:jc w:val="both"/>
        <w:rPr>
          <w:rFonts w:ascii="Roboto-Regular" w:eastAsia="Times New Roman" w:hAnsi="Roboto-Regular" w:cs="Tahoma"/>
          <w:color w:val="747272"/>
          <w:sz w:val="21"/>
          <w:szCs w:val="21"/>
          <w:lang w:eastAsia="es-PE"/>
        </w:rPr>
      </w:pPr>
      <w:r w:rsidRPr="003F4126">
        <w:rPr>
          <w:rFonts w:ascii="Roboto-Regular" w:eastAsia="Times New Roman" w:hAnsi="Roboto-Regular" w:cs="Tahoma"/>
          <w:color w:val="747272"/>
          <w:sz w:val="21"/>
          <w:szCs w:val="21"/>
          <w:lang w:eastAsia="es-PE"/>
        </w:rPr>
        <w:t>Expediente de evaluación de la comisión ambiental</w:t>
      </w:r>
    </w:p>
    <w:p w:rsidR="003F4126" w:rsidRPr="003F4126" w:rsidRDefault="003F4126" w:rsidP="003F4126">
      <w:pPr>
        <w:numPr>
          <w:ilvl w:val="0"/>
          <w:numId w:val="9"/>
        </w:numPr>
        <w:shd w:val="clear" w:color="auto" w:fill="FFFFFF"/>
        <w:spacing w:after="0" w:line="240" w:lineRule="auto"/>
        <w:ind w:hanging="360"/>
        <w:jc w:val="both"/>
        <w:rPr>
          <w:rFonts w:ascii="Roboto-Regular" w:eastAsia="Times New Roman" w:hAnsi="Roboto-Regular" w:cs="Tahoma"/>
          <w:color w:val="747272"/>
          <w:sz w:val="21"/>
          <w:szCs w:val="21"/>
          <w:lang w:eastAsia="es-PE"/>
        </w:rPr>
      </w:pPr>
      <w:r w:rsidRPr="003F4126">
        <w:rPr>
          <w:rFonts w:ascii="Roboto-Regular" w:eastAsia="Times New Roman" w:hAnsi="Roboto-Regular" w:cs="Tahoma"/>
          <w:color w:val="747272"/>
          <w:sz w:val="21"/>
          <w:szCs w:val="21"/>
          <w:lang w:eastAsia="es-PE"/>
        </w:rPr>
        <w:t>Informe de vacantes para contrato docente</w:t>
      </w:r>
    </w:p>
    <w:p w:rsidR="003F4126" w:rsidRPr="003F4126" w:rsidRDefault="003F4126" w:rsidP="003F4126">
      <w:pPr>
        <w:numPr>
          <w:ilvl w:val="0"/>
          <w:numId w:val="9"/>
        </w:numPr>
        <w:shd w:val="clear" w:color="auto" w:fill="FFFFFF"/>
        <w:spacing w:after="0" w:line="240" w:lineRule="auto"/>
        <w:ind w:hanging="360"/>
        <w:jc w:val="both"/>
        <w:rPr>
          <w:rFonts w:ascii="Roboto-Regular" w:eastAsia="Times New Roman" w:hAnsi="Roboto-Regular" w:cs="Tahoma"/>
          <w:color w:val="747272"/>
          <w:sz w:val="21"/>
          <w:szCs w:val="21"/>
          <w:lang w:eastAsia="es-PE"/>
        </w:rPr>
      </w:pPr>
      <w:r w:rsidRPr="003F4126">
        <w:rPr>
          <w:rFonts w:ascii="Roboto-Regular" w:eastAsia="Times New Roman" w:hAnsi="Roboto-Regular" w:cs="Tahoma"/>
          <w:color w:val="747272"/>
          <w:sz w:val="21"/>
          <w:szCs w:val="21"/>
          <w:lang w:eastAsia="es-PE"/>
        </w:rPr>
        <w:t>Informe acerca toma de cargo de profesores contratados</w:t>
      </w:r>
    </w:p>
    <w:p w:rsidR="003F4126" w:rsidRPr="003F4126" w:rsidRDefault="003F4126" w:rsidP="003F4126">
      <w:pPr>
        <w:numPr>
          <w:ilvl w:val="0"/>
          <w:numId w:val="9"/>
        </w:numPr>
        <w:shd w:val="clear" w:color="auto" w:fill="FFFFFF"/>
        <w:spacing w:after="0" w:line="240" w:lineRule="auto"/>
        <w:ind w:hanging="360"/>
        <w:jc w:val="both"/>
        <w:rPr>
          <w:rFonts w:ascii="Roboto-Regular" w:eastAsia="Times New Roman" w:hAnsi="Roboto-Regular" w:cs="Tahoma"/>
          <w:color w:val="747272"/>
          <w:sz w:val="21"/>
          <w:szCs w:val="21"/>
          <w:lang w:eastAsia="es-PE"/>
        </w:rPr>
      </w:pPr>
      <w:r w:rsidRPr="003F4126">
        <w:rPr>
          <w:rFonts w:ascii="Roboto-Regular" w:eastAsia="Times New Roman" w:hAnsi="Roboto-Regular" w:cs="Tahoma"/>
          <w:color w:val="747272"/>
          <w:sz w:val="21"/>
          <w:szCs w:val="21"/>
          <w:lang w:eastAsia="es-PE"/>
        </w:rPr>
        <w:t>Propuesta de contrato docente</w:t>
      </w:r>
    </w:p>
    <w:p w:rsidR="003F4126" w:rsidRPr="003F4126" w:rsidRDefault="003F4126" w:rsidP="003F4126">
      <w:pPr>
        <w:numPr>
          <w:ilvl w:val="0"/>
          <w:numId w:val="9"/>
        </w:numPr>
        <w:shd w:val="clear" w:color="auto" w:fill="FFFFFF"/>
        <w:spacing w:after="0" w:line="240" w:lineRule="auto"/>
        <w:ind w:hanging="360"/>
        <w:jc w:val="both"/>
        <w:rPr>
          <w:rFonts w:ascii="Roboto-Regular" w:eastAsia="Times New Roman" w:hAnsi="Roboto-Regular" w:cs="Tahoma"/>
          <w:color w:val="747272"/>
          <w:sz w:val="21"/>
          <w:szCs w:val="21"/>
          <w:lang w:eastAsia="es-PE"/>
        </w:rPr>
      </w:pPr>
      <w:r w:rsidRPr="003F4126">
        <w:rPr>
          <w:rFonts w:ascii="Roboto-Regular" w:eastAsia="Times New Roman" w:hAnsi="Roboto-Regular" w:cs="Tahoma"/>
          <w:color w:val="747272"/>
          <w:sz w:val="21"/>
          <w:szCs w:val="21"/>
          <w:lang w:eastAsia="es-PE"/>
        </w:rPr>
        <w:t>Asistencia a la adjudicación de plazas por contrato</w:t>
      </w:r>
    </w:p>
    <w:p w:rsidR="003F4126" w:rsidRPr="003F4126" w:rsidRDefault="003F4126" w:rsidP="003F4126">
      <w:pPr>
        <w:numPr>
          <w:ilvl w:val="0"/>
          <w:numId w:val="9"/>
        </w:numPr>
        <w:shd w:val="clear" w:color="auto" w:fill="FFFFFF"/>
        <w:spacing w:after="0" w:line="240" w:lineRule="auto"/>
        <w:ind w:hanging="360"/>
        <w:jc w:val="both"/>
        <w:rPr>
          <w:rFonts w:ascii="Roboto-Regular" w:eastAsia="Times New Roman" w:hAnsi="Roboto-Regular" w:cs="Tahoma"/>
          <w:color w:val="747272"/>
          <w:sz w:val="21"/>
          <w:szCs w:val="21"/>
          <w:lang w:eastAsia="es-PE"/>
        </w:rPr>
      </w:pPr>
      <w:r w:rsidRPr="003F4126">
        <w:rPr>
          <w:rFonts w:ascii="Roboto-Regular" w:eastAsia="Times New Roman" w:hAnsi="Roboto-Regular" w:cs="Tahoma"/>
          <w:color w:val="747272"/>
          <w:sz w:val="21"/>
          <w:szCs w:val="21"/>
          <w:lang w:eastAsia="es-PE"/>
        </w:rPr>
        <w:t>Informe de asistencia de docentes</w:t>
      </w:r>
    </w:p>
    <w:p w:rsidR="003F4126" w:rsidRPr="003F4126" w:rsidRDefault="003F4126" w:rsidP="003F4126">
      <w:pPr>
        <w:numPr>
          <w:ilvl w:val="0"/>
          <w:numId w:val="9"/>
        </w:numPr>
        <w:shd w:val="clear" w:color="auto" w:fill="FFFFFF"/>
        <w:spacing w:after="0" w:line="240" w:lineRule="auto"/>
        <w:ind w:hanging="360"/>
        <w:jc w:val="both"/>
        <w:rPr>
          <w:rFonts w:ascii="Roboto-Regular" w:eastAsia="Times New Roman" w:hAnsi="Roboto-Regular" w:cs="Tahoma"/>
          <w:color w:val="747272"/>
          <w:sz w:val="21"/>
          <w:szCs w:val="21"/>
          <w:lang w:eastAsia="es-PE"/>
        </w:rPr>
      </w:pPr>
      <w:r w:rsidRPr="003F4126">
        <w:rPr>
          <w:rFonts w:ascii="Roboto-Regular" w:eastAsia="Times New Roman" w:hAnsi="Roboto-Regular" w:cs="Tahoma"/>
          <w:color w:val="747272"/>
          <w:sz w:val="21"/>
          <w:szCs w:val="21"/>
          <w:lang w:eastAsia="es-PE"/>
        </w:rPr>
        <w:t>Informe de separación preventiva</w:t>
      </w:r>
    </w:p>
    <w:p w:rsidR="003F4126" w:rsidRPr="003F4126" w:rsidRDefault="003F4126" w:rsidP="003F4126">
      <w:pPr>
        <w:numPr>
          <w:ilvl w:val="0"/>
          <w:numId w:val="9"/>
        </w:numPr>
        <w:shd w:val="clear" w:color="auto" w:fill="FFFFFF"/>
        <w:spacing w:after="0" w:line="240" w:lineRule="auto"/>
        <w:ind w:hanging="360"/>
        <w:jc w:val="both"/>
        <w:rPr>
          <w:rFonts w:ascii="Roboto-Regular" w:eastAsia="Times New Roman" w:hAnsi="Roboto-Regular" w:cs="Tahoma"/>
          <w:color w:val="747272"/>
          <w:sz w:val="21"/>
          <w:szCs w:val="21"/>
          <w:lang w:eastAsia="es-PE"/>
        </w:rPr>
      </w:pPr>
      <w:r w:rsidRPr="003F4126">
        <w:rPr>
          <w:rFonts w:ascii="Roboto-Regular" w:eastAsia="Times New Roman" w:hAnsi="Roboto-Regular" w:cs="Tahoma"/>
          <w:color w:val="747272"/>
          <w:sz w:val="21"/>
          <w:szCs w:val="21"/>
          <w:lang w:eastAsia="es-PE"/>
        </w:rPr>
        <w:t>Informe de necesidad de capacitación a profesores</w:t>
      </w:r>
    </w:p>
    <w:p w:rsidR="003F4126" w:rsidRPr="003F4126" w:rsidRDefault="003F4126" w:rsidP="003F4126">
      <w:pPr>
        <w:numPr>
          <w:ilvl w:val="0"/>
          <w:numId w:val="9"/>
        </w:numPr>
        <w:shd w:val="clear" w:color="auto" w:fill="FFFFFF"/>
        <w:spacing w:after="0" w:line="240" w:lineRule="auto"/>
        <w:ind w:hanging="360"/>
        <w:jc w:val="both"/>
        <w:rPr>
          <w:rFonts w:ascii="Roboto-Regular" w:eastAsia="Times New Roman" w:hAnsi="Roboto-Regular" w:cs="Tahoma"/>
          <w:color w:val="747272"/>
          <w:sz w:val="21"/>
          <w:szCs w:val="21"/>
          <w:lang w:eastAsia="es-PE"/>
        </w:rPr>
      </w:pPr>
      <w:r w:rsidRPr="003F4126">
        <w:rPr>
          <w:rFonts w:ascii="Roboto-Regular" w:eastAsia="Times New Roman" w:hAnsi="Roboto-Regular" w:cs="Tahoma"/>
          <w:color w:val="747272"/>
          <w:sz w:val="21"/>
          <w:szCs w:val="21"/>
          <w:lang w:eastAsia="es-PE"/>
        </w:rPr>
        <w:t>Solicitud de destaque, licencias, etc.</w:t>
      </w:r>
    </w:p>
    <w:p w:rsidR="003F4126" w:rsidRPr="003F4126" w:rsidRDefault="003F4126" w:rsidP="003F4126">
      <w:pPr>
        <w:shd w:val="clear" w:color="auto" w:fill="FFFFFF"/>
        <w:spacing w:after="0" w:line="240" w:lineRule="auto"/>
        <w:jc w:val="both"/>
        <w:rPr>
          <w:rFonts w:ascii="Roboto-Regular" w:eastAsia="Times New Roman" w:hAnsi="Roboto-Regular" w:cs="Tahoma"/>
          <w:color w:val="747272"/>
          <w:sz w:val="21"/>
          <w:szCs w:val="21"/>
          <w:lang w:eastAsia="es-PE"/>
        </w:rPr>
      </w:pPr>
      <w:r w:rsidRPr="003F4126">
        <w:rPr>
          <w:rFonts w:ascii="Roboto-Regular" w:eastAsia="Times New Roman" w:hAnsi="Roboto-Regular" w:cs="Tahoma"/>
          <w:color w:val="747272"/>
          <w:sz w:val="21"/>
          <w:szCs w:val="21"/>
          <w:lang w:eastAsia="es-PE"/>
        </w:rPr>
        <w:t>Para ver un cuadro con los documentos que no se envían, puede visitar el siguiente enlace: </w:t>
      </w:r>
      <w:hyperlink r:id="rId13" w:tgtFrame="_blank" w:history="1">
        <w:r w:rsidRPr="003F4126">
          <w:rPr>
            <w:rFonts w:ascii="Roboto-Regular" w:eastAsia="Times New Roman" w:hAnsi="Roboto-Regular" w:cs="Tahoma"/>
            <w:color w:val="0000FF"/>
            <w:sz w:val="21"/>
            <w:szCs w:val="21"/>
            <w:u w:val="single"/>
            <w:bdr w:val="none" w:sz="0" w:space="0" w:color="auto" w:frame="1"/>
            <w:lang w:eastAsia="es-PE"/>
          </w:rPr>
          <w:t>www.minedu.gob.pe/politicas/pdf/envio-documentos.pdf</w:t>
        </w:r>
      </w:hyperlink>
    </w:p>
    <w:p w:rsidR="003F4126" w:rsidRDefault="003F4126"/>
    <w:p w:rsidR="003F4126" w:rsidRDefault="003F4126">
      <w:r>
        <w:rPr>
          <w:rFonts w:ascii="Roboto-Regular" w:hAnsi="Roboto-Regular"/>
          <w:caps/>
          <w:color w:val="67BDC3"/>
          <w:sz w:val="21"/>
          <w:szCs w:val="21"/>
          <w:bdr w:val="none" w:sz="0" w:space="0" w:color="auto" w:frame="1"/>
          <w:shd w:val="clear" w:color="auto" w:fill="F3F3F3"/>
        </w:rPr>
        <w:t>SI TIENES MAYORES CONSULTAS SOBRE LA R. M N.°321-2017-MINEDU, PUEDES ENVIARLAS A</w:t>
      </w:r>
      <w:hyperlink r:id="rId14" w:history="1">
        <w:r>
          <w:rPr>
            <w:rStyle w:val="Hipervnculo"/>
            <w:rFonts w:ascii="Bree-ExtraBold" w:hAnsi="Bree-ExtraBold"/>
            <w:sz w:val="42"/>
            <w:szCs w:val="42"/>
            <w:bdr w:val="none" w:sz="0" w:space="0" w:color="auto" w:frame="1"/>
            <w:shd w:val="clear" w:color="auto" w:fill="F3F3F3"/>
          </w:rPr>
          <w:t>escritoriolimpio@minedu.gob.pe</w:t>
        </w:r>
      </w:hyperlink>
    </w:p>
    <w:p w:rsidR="003F4126" w:rsidRDefault="003F4126">
      <w:r>
        <w:t xml:space="preserve">LA CARGA ADMINISTRATIVA DEL DIRECTOR DE IE EN EL PERÚ UN DIRECTOR TRABAJA APROXIMADAMENTE SE REDUCE LA CARGA DE TRABAJO HASTA POR Tiene 16 funciones generales + 126 funciones específicas Esto representa la liberación del 12.5 % del total de su contenidas en más de 66 documentos normativos. jornada laboral mensual. A LA SEMANA. HORAS 53 25% FUNCIONES PEDAGÓGICAS FUNCIONES ADMINISTRATIVAS 75% AL MES. HORAS 26 Los directivos pasan hasta el de su tiempo efectivo fuera de la IE. 25 % EL 30% Más de 28 DE LAS AUSENCIAS DOCUMENTOS NORMADOS EL DIRECTOR PRESIDE HASTA de los directores en las escuelas se explicaría por sus diligencias en la UGEL. deben ser enviados cada año a la UGEL. Fuente: Semáforo Escuela (2016) y 66 normas emitidas por el Minedu. Fuente: 66 normas emitidas por el Minedu. Fuente: Encuesta a Directores de Instituciones Educativas Públicas - Semáforo Escuela (noviembre, </w:t>
      </w:r>
      <w:r>
        <w:lastRenderedPageBreak/>
        <w:t>2016). Fuente: 66 normas emitidas por el Minedu. 29 COMISIONES PASANDO DE 28 A 15. CADA AÑO. EL DIRECTOR PRESIDE HASTA 12 COMISI</w:t>
      </w:r>
    </w:p>
    <w:sectPr w:rsidR="003F4126">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A00002EF" w:usb1="4000207B" w:usb2="00000000" w:usb3="00000000" w:csb0="0000019F" w:csb1="00000000"/>
  </w:font>
  <w:font w:name="Bree-ExtraBold">
    <w:altName w:val="Cambria"/>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Roboto-Regular">
    <w:altName w:val="Arial"/>
    <w:panose1 w:val="00000000000000000000"/>
    <w:charset w:val="00"/>
    <w:family w:val="roman"/>
    <w:notTrueType/>
    <w:pitch w:val="default"/>
  </w:font>
  <w:font w:name="Bree-Light">
    <w:altName w:val="Cambria"/>
    <w:panose1 w:val="00000000000000000000"/>
    <w:charset w:val="00"/>
    <w:family w:val="roman"/>
    <w:notTrueType/>
    <w:pitch w:val="default"/>
  </w:font>
  <w:font w:name="Roboto-Bold">
    <w:altName w:val="Arial"/>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8B40C8"/>
    <w:multiLevelType w:val="multilevel"/>
    <w:tmpl w:val="1612F1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10109C0"/>
    <w:multiLevelType w:val="multilevel"/>
    <w:tmpl w:val="532C3C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4650C18"/>
    <w:multiLevelType w:val="multilevel"/>
    <w:tmpl w:val="4D7A99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20F4C04"/>
    <w:multiLevelType w:val="multilevel"/>
    <w:tmpl w:val="F1CA62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6577566"/>
    <w:multiLevelType w:val="multilevel"/>
    <w:tmpl w:val="5B82E0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85A5AE3"/>
    <w:multiLevelType w:val="multilevel"/>
    <w:tmpl w:val="263A07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BA473B6"/>
    <w:multiLevelType w:val="multilevel"/>
    <w:tmpl w:val="CA6C24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703D10DE"/>
    <w:multiLevelType w:val="multilevel"/>
    <w:tmpl w:val="A70853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7156365F"/>
    <w:multiLevelType w:val="multilevel"/>
    <w:tmpl w:val="16D8CA6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2"/>
    <w:lvlOverride w:ilvl="0">
      <w:lvl w:ilvl="0">
        <w:numFmt w:val="decimal"/>
        <w:lvlText w:val="%1."/>
        <w:lvlJc w:val="left"/>
      </w:lvl>
    </w:lvlOverride>
  </w:num>
  <w:num w:numId="3">
    <w:abstractNumId w:val="1"/>
    <w:lvlOverride w:ilvl="0">
      <w:lvl w:ilvl="0">
        <w:numFmt w:val="decimal"/>
        <w:lvlText w:val="%1."/>
        <w:lvlJc w:val="left"/>
      </w:lvl>
    </w:lvlOverride>
  </w:num>
  <w:num w:numId="4">
    <w:abstractNumId w:val="4"/>
  </w:num>
  <w:num w:numId="5">
    <w:abstractNumId w:val="5"/>
    <w:lvlOverride w:ilvl="0">
      <w:lvl w:ilvl="0">
        <w:numFmt w:val="decimal"/>
        <w:lvlText w:val="%1."/>
        <w:lvlJc w:val="left"/>
      </w:lvl>
    </w:lvlOverride>
  </w:num>
  <w:num w:numId="6">
    <w:abstractNumId w:val="7"/>
    <w:lvlOverride w:ilvl="0">
      <w:lvl w:ilvl="0">
        <w:numFmt w:val="decimal"/>
        <w:lvlText w:val="%1."/>
        <w:lvlJc w:val="left"/>
      </w:lvl>
    </w:lvlOverride>
  </w:num>
  <w:num w:numId="7">
    <w:abstractNumId w:val="8"/>
  </w:num>
  <w:num w:numId="8">
    <w:abstractNumId w:val="0"/>
    <w:lvlOverride w:ilvl="0">
      <w:lvl w:ilvl="0">
        <w:numFmt w:val="decimal"/>
        <w:lvlText w:val="%1."/>
        <w:lvlJc w:val="left"/>
      </w:lvl>
    </w:lvlOverride>
  </w:num>
  <w:num w:numId="9">
    <w:abstractNumId w:val="6"/>
    <w:lvlOverride w:ilvl="0">
      <w:lvl w:ilvl="0">
        <w:numFmt w:val="decimal"/>
        <w:lvlText w:val="%1."/>
        <w:lvlJc w:val="left"/>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doNotDisplayPageBoundaries/>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18A7"/>
    <w:rsid w:val="000C6906"/>
    <w:rsid w:val="00392A69"/>
    <w:rsid w:val="003F4126"/>
    <w:rsid w:val="00823AF1"/>
    <w:rsid w:val="0099031F"/>
    <w:rsid w:val="00C21C0B"/>
    <w:rsid w:val="00EC18A7"/>
  </w:rsids>
  <m:mathPr>
    <m:mathFont m:val="Cambria Math"/>
    <m:brkBin m:val="before"/>
    <m:brkBinSub m:val="--"/>
    <m:smallFrac m:val="0"/>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5ABA3C"/>
  <w15:chartTrackingRefBased/>
  <w15:docId w15:val="{E5B61DDD-D68F-431A-976C-F3A722D63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P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Ttulo3">
    <w:name w:val="heading 3"/>
    <w:basedOn w:val="Normal"/>
    <w:link w:val="Ttulo3Car"/>
    <w:uiPriority w:val="9"/>
    <w:qFormat/>
    <w:rsid w:val="00EC18A7"/>
    <w:pPr>
      <w:spacing w:before="100" w:beforeAutospacing="1" w:after="100" w:afterAutospacing="1" w:line="240" w:lineRule="auto"/>
      <w:outlineLvl w:val="2"/>
    </w:pPr>
    <w:rPr>
      <w:rFonts w:ascii="Times New Roman" w:eastAsia="Times New Roman" w:hAnsi="Times New Roman" w:cs="Times New Roman"/>
      <w:b/>
      <w:bCs/>
      <w:sz w:val="27"/>
      <w:szCs w:val="27"/>
      <w:lang w:eastAsia="es-PE"/>
    </w:rPr>
  </w:style>
  <w:style w:type="paragraph" w:styleId="Ttulo4">
    <w:name w:val="heading 4"/>
    <w:basedOn w:val="Normal"/>
    <w:next w:val="Normal"/>
    <w:link w:val="Ttulo4Car"/>
    <w:uiPriority w:val="9"/>
    <w:semiHidden/>
    <w:unhideWhenUsed/>
    <w:qFormat/>
    <w:rsid w:val="00EC18A7"/>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3Car">
    <w:name w:val="Título 3 Car"/>
    <w:basedOn w:val="Fuentedeprrafopredeter"/>
    <w:link w:val="Ttulo3"/>
    <w:uiPriority w:val="9"/>
    <w:rsid w:val="00EC18A7"/>
    <w:rPr>
      <w:rFonts w:ascii="Times New Roman" w:eastAsia="Times New Roman" w:hAnsi="Times New Roman" w:cs="Times New Roman"/>
      <w:b/>
      <w:bCs/>
      <w:sz w:val="27"/>
      <w:szCs w:val="27"/>
      <w:lang w:eastAsia="es-PE"/>
    </w:rPr>
  </w:style>
  <w:style w:type="paragraph" w:styleId="NormalWeb">
    <w:name w:val="Normal (Web)"/>
    <w:basedOn w:val="Normal"/>
    <w:uiPriority w:val="99"/>
    <w:semiHidden/>
    <w:unhideWhenUsed/>
    <w:rsid w:val="00EC18A7"/>
    <w:pPr>
      <w:spacing w:before="100" w:beforeAutospacing="1" w:after="100" w:afterAutospacing="1" w:line="240" w:lineRule="auto"/>
    </w:pPr>
    <w:rPr>
      <w:rFonts w:ascii="Times New Roman" w:eastAsia="Times New Roman" w:hAnsi="Times New Roman" w:cs="Times New Roman"/>
      <w:sz w:val="24"/>
      <w:szCs w:val="24"/>
      <w:lang w:eastAsia="es-PE"/>
    </w:rPr>
  </w:style>
  <w:style w:type="character" w:customStyle="1" w:styleId="Ttulo4Car">
    <w:name w:val="Título 4 Car"/>
    <w:basedOn w:val="Fuentedeprrafopredeter"/>
    <w:link w:val="Ttulo4"/>
    <w:uiPriority w:val="9"/>
    <w:semiHidden/>
    <w:rsid w:val="00EC18A7"/>
    <w:rPr>
      <w:rFonts w:asciiTheme="majorHAnsi" w:eastAsiaTheme="majorEastAsia" w:hAnsiTheme="majorHAnsi" w:cstheme="majorBidi"/>
      <w:i/>
      <w:iCs/>
      <w:color w:val="2F5496" w:themeColor="accent1" w:themeShade="BF"/>
    </w:rPr>
  </w:style>
  <w:style w:type="character" w:styleId="Hipervnculo">
    <w:name w:val="Hyperlink"/>
    <w:basedOn w:val="Fuentedeprrafopredeter"/>
    <w:uiPriority w:val="99"/>
    <w:semiHidden/>
    <w:unhideWhenUsed/>
    <w:rsid w:val="003F4126"/>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899121">
      <w:bodyDiv w:val="1"/>
      <w:marLeft w:val="0"/>
      <w:marRight w:val="0"/>
      <w:marTop w:val="0"/>
      <w:marBottom w:val="0"/>
      <w:divBdr>
        <w:top w:val="none" w:sz="0" w:space="0" w:color="auto"/>
        <w:left w:val="none" w:sz="0" w:space="0" w:color="auto"/>
        <w:bottom w:val="none" w:sz="0" w:space="0" w:color="auto"/>
        <w:right w:val="none" w:sz="0" w:space="0" w:color="auto"/>
      </w:divBdr>
      <w:divsChild>
        <w:div w:id="794759700">
          <w:marLeft w:val="0"/>
          <w:marRight w:val="0"/>
          <w:marTop w:val="0"/>
          <w:marBottom w:val="0"/>
          <w:divBdr>
            <w:top w:val="none" w:sz="0" w:space="0" w:color="auto"/>
            <w:left w:val="none" w:sz="0" w:space="0" w:color="auto"/>
            <w:bottom w:val="none" w:sz="0" w:space="0" w:color="auto"/>
            <w:right w:val="none" w:sz="0" w:space="0" w:color="auto"/>
          </w:divBdr>
          <w:divsChild>
            <w:div w:id="1672291825">
              <w:marLeft w:val="0"/>
              <w:marRight w:val="0"/>
              <w:marTop w:val="0"/>
              <w:marBottom w:val="0"/>
              <w:divBdr>
                <w:top w:val="none" w:sz="0" w:space="0" w:color="auto"/>
                <w:left w:val="none" w:sz="0" w:space="0" w:color="auto"/>
                <w:bottom w:val="none" w:sz="0" w:space="0" w:color="auto"/>
                <w:right w:val="none" w:sz="0" w:space="0" w:color="auto"/>
              </w:divBdr>
              <w:divsChild>
                <w:div w:id="881209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5170779">
      <w:bodyDiv w:val="1"/>
      <w:marLeft w:val="0"/>
      <w:marRight w:val="0"/>
      <w:marTop w:val="0"/>
      <w:marBottom w:val="0"/>
      <w:divBdr>
        <w:top w:val="none" w:sz="0" w:space="0" w:color="auto"/>
        <w:left w:val="none" w:sz="0" w:space="0" w:color="auto"/>
        <w:bottom w:val="none" w:sz="0" w:space="0" w:color="auto"/>
        <w:right w:val="none" w:sz="0" w:space="0" w:color="auto"/>
      </w:divBdr>
    </w:div>
    <w:div w:id="465322867">
      <w:bodyDiv w:val="1"/>
      <w:marLeft w:val="0"/>
      <w:marRight w:val="0"/>
      <w:marTop w:val="0"/>
      <w:marBottom w:val="0"/>
      <w:divBdr>
        <w:top w:val="none" w:sz="0" w:space="0" w:color="auto"/>
        <w:left w:val="none" w:sz="0" w:space="0" w:color="auto"/>
        <w:bottom w:val="none" w:sz="0" w:space="0" w:color="auto"/>
        <w:right w:val="none" w:sz="0" w:space="0" w:color="auto"/>
      </w:divBdr>
      <w:divsChild>
        <w:div w:id="64112629">
          <w:marLeft w:val="0"/>
          <w:marRight w:val="0"/>
          <w:marTop w:val="0"/>
          <w:marBottom w:val="0"/>
          <w:divBdr>
            <w:top w:val="none" w:sz="0" w:space="0" w:color="auto"/>
            <w:left w:val="none" w:sz="0" w:space="0" w:color="auto"/>
            <w:bottom w:val="none" w:sz="0" w:space="0" w:color="auto"/>
            <w:right w:val="none" w:sz="0" w:space="0" w:color="auto"/>
          </w:divBdr>
          <w:divsChild>
            <w:div w:id="1482039625">
              <w:marLeft w:val="0"/>
              <w:marRight w:val="0"/>
              <w:marTop w:val="0"/>
              <w:marBottom w:val="0"/>
              <w:divBdr>
                <w:top w:val="none" w:sz="0" w:space="0" w:color="auto"/>
                <w:left w:val="none" w:sz="0" w:space="0" w:color="auto"/>
                <w:bottom w:val="none" w:sz="0" w:space="0" w:color="auto"/>
                <w:right w:val="none" w:sz="0" w:space="0" w:color="auto"/>
              </w:divBdr>
              <w:divsChild>
                <w:div w:id="492187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5552650">
      <w:bodyDiv w:val="1"/>
      <w:marLeft w:val="0"/>
      <w:marRight w:val="0"/>
      <w:marTop w:val="0"/>
      <w:marBottom w:val="0"/>
      <w:divBdr>
        <w:top w:val="none" w:sz="0" w:space="0" w:color="auto"/>
        <w:left w:val="none" w:sz="0" w:space="0" w:color="auto"/>
        <w:bottom w:val="none" w:sz="0" w:space="0" w:color="auto"/>
        <w:right w:val="none" w:sz="0" w:space="0" w:color="auto"/>
      </w:divBdr>
      <w:divsChild>
        <w:div w:id="1169298114">
          <w:marLeft w:val="0"/>
          <w:marRight w:val="0"/>
          <w:marTop w:val="0"/>
          <w:marBottom w:val="0"/>
          <w:divBdr>
            <w:top w:val="none" w:sz="0" w:space="0" w:color="auto"/>
            <w:left w:val="none" w:sz="0" w:space="0" w:color="auto"/>
            <w:bottom w:val="none" w:sz="0" w:space="0" w:color="auto"/>
            <w:right w:val="none" w:sz="0" w:space="0" w:color="auto"/>
          </w:divBdr>
          <w:divsChild>
            <w:div w:id="1700005753">
              <w:marLeft w:val="0"/>
              <w:marRight w:val="0"/>
              <w:marTop w:val="0"/>
              <w:marBottom w:val="0"/>
              <w:divBdr>
                <w:top w:val="none" w:sz="0" w:space="0" w:color="auto"/>
                <w:left w:val="none" w:sz="0" w:space="0" w:color="auto"/>
                <w:bottom w:val="none" w:sz="0" w:space="0" w:color="auto"/>
                <w:right w:val="none" w:sz="0" w:space="0" w:color="auto"/>
              </w:divBdr>
              <w:divsChild>
                <w:div w:id="1394045329">
                  <w:marLeft w:val="0"/>
                  <w:marRight w:val="0"/>
                  <w:marTop w:val="0"/>
                  <w:marBottom w:val="0"/>
                  <w:divBdr>
                    <w:top w:val="none" w:sz="0" w:space="0" w:color="auto"/>
                    <w:left w:val="none" w:sz="0" w:space="0" w:color="auto"/>
                    <w:bottom w:val="none" w:sz="0" w:space="0" w:color="auto"/>
                    <w:right w:val="none" w:sz="0" w:space="0" w:color="auto"/>
                  </w:divBdr>
                  <w:divsChild>
                    <w:div w:id="499931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7049000">
      <w:bodyDiv w:val="1"/>
      <w:marLeft w:val="0"/>
      <w:marRight w:val="0"/>
      <w:marTop w:val="0"/>
      <w:marBottom w:val="0"/>
      <w:divBdr>
        <w:top w:val="none" w:sz="0" w:space="0" w:color="auto"/>
        <w:left w:val="none" w:sz="0" w:space="0" w:color="auto"/>
        <w:bottom w:val="none" w:sz="0" w:space="0" w:color="auto"/>
        <w:right w:val="none" w:sz="0" w:space="0" w:color="auto"/>
      </w:divBdr>
      <w:divsChild>
        <w:div w:id="1736245653">
          <w:marLeft w:val="0"/>
          <w:marRight w:val="0"/>
          <w:marTop w:val="0"/>
          <w:marBottom w:val="0"/>
          <w:divBdr>
            <w:top w:val="none" w:sz="0" w:space="0" w:color="auto"/>
            <w:left w:val="none" w:sz="0" w:space="0" w:color="auto"/>
            <w:bottom w:val="none" w:sz="0" w:space="0" w:color="auto"/>
            <w:right w:val="none" w:sz="0" w:space="0" w:color="auto"/>
          </w:divBdr>
          <w:divsChild>
            <w:div w:id="1535079161">
              <w:marLeft w:val="0"/>
              <w:marRight w:val="0"/>
              <w:marTop w:val="0"/>
              <w:marBottom w:val="0"/>
              <w:divBdr>
                <w:top w:val="none" w:sz="0" w:space="0" w:color="auto"/>
                <w:left w:val="none" w:sz="0" w:space="0" w:color="auto"/>
                <w:bottom w:val="none" w:sz="0" w:space="0" w:color="auto"/>
                <w:right w:val="none" w:sz="0" w:space="0" w:color="auto"/>
              </w:divBdr>
              <w:divsChild>
                <w:div w:id="1805154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3310619">
      <w:bodyDiv w:val="1"/>
      <w:marLeft w:val="0"/>
      <w:marRight w:val="0"/>
      <w:marTop w:val="0"/>
      <w:marBottom w:val="0"/>
      <w:divBdr>
        <w:top w:val="none" w:sz="0" w:space="0" w:color="auto"/>
        <w:left w:val="none" w:sz="0" w:space="0" w:color="auto"/>
        <w:bottom w:val="none" w:sz="0" w:space="0" w:color="auto"/>
        <w:right w:val="none" w:sz="0" w:space="0" w:color="auto"/>
      </w:divBdr>
      <w:divsChild>
        <w:div w:id="2039043703">
          <w:marLeft w:val="0"/>
          <w:marRight w:val="0"/>
          <w:marTop w:val="0"/>
          <w:marBottom w:val="0"/>
          <w:divBdr>
            <w:top w:val="none" w:sz="0" w:space="0" w:color="auto"/>
            <w:left w:val="none" w:sz="0" w:space="0" w:color="auto"/>
            <w:bottom w:val="none" w:sz="0" w:space="0" w:color="auto"/>
            <w:right w:val="none" w:sz="0" w:space="0" w:color="auto"/>
          </w:divBdr>
          <w:divsChild>
            <w:div w:id="1464497737">
              <w:marLeft w:val="0"/>
              <w:marRight w:val="0"/>
              <w:marTop w:val="0"/>
              <w:marBottom w:val="0"/>
              <w:divBdr>
                <w:top w:val="none" w:sz="0" w:space="0" w:color="auto"/>
                <w:left w:val="none" w:sz="0" w:space="0" w:color="auto"/>
                <w:bottom w:val="none" w:sz="0" w:space="0" w:color="auto"/>
                <w:right w:val="none" w:sz="0" w:space="0" w:color="auto"/>
              </w:divBdr>
              <w:divsChild>
                <w:div w:id="1746949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2361336">
      <w:bodyDiv w:val="1"/>
      <w:marLeft w:val="0"/>
      <w:marRight w:val="0"/>
      <w:marTop w:val="0"/>
      <w:marBottom w:val="0"/>
      <w:divBdr>
        <w:top w:val="none" w:sz="0" w:space="0" w:color="auto"/>
        <w:left w:val="none" w:sz="0" w:space="0" w:color="auto"/>
        <w:bottom w:val="none" w:sz="0" w:space="0" w:color="auto"/>
        <w:right w:val="none" w:sz="0" w:space="0" w:color="auto"/>
      </w:divBdr>
      <w:divsChild>
        <w:div w:id="33651772">
          <w:marLeft w:val="0"/>
          <w:marRight w:val="0"/>
          <w:marTop w:val="0"/>
          <w:marBottom w:val="0"/>
          <w:divBdr>
            <w:top w:val="none" w:sz="0" w:space="0" w:color="auto"/>
            <w:left w:val="none" w:sz="0" w:space="0" w:color="auto"/>
            <w:bottom w:val="none" w:sz="0" w:space="0" w:color="auto"/>
            <w:right w:val="none" w:sz="0" w:space="0" w:color="auto"/>
          </w:divBdr>
          <w:divsChild>
            <w:div w:id="72550664">
              <w:marLeft w:val="0"/>
              <w:marRight w:val="0"/>
              <w:marTop w:val="0"/>
              <w:marBottom w:val="0"/>
              <w:divBdr>
                <w:top w:val="none" w:sz="0" w:space="0" w:color="auto"/>
                <w:left w:val="none" w:sz="0" w:space="0" w:color="auto"/>
                <w:bottom w:val="none" w:sz="0" w:space="0" w:color="auto"/>
                <w:right w:val="none" w:sz="0" w:space="0" w:color="auto"/>
              </w:divBdr>
              <w:divsChild>
                <w:div w:id="843128677">
                  <w:marLeft w:val="0"/>
                  <w:marRight w:val="0"/>
                  <w:marTop w:val="0"/>
                  <w:marBottom w:val="0"/>
                  <w:divBdr>
                    <w:top w:val="none" w:sz="0" w:space="0" w:color="auto"/>
                    <w:left w:val="none" w:sz="0" w:space="0" w:color="auto"/>
                    <w:bottom w:val="none" w:sz="0" w:space="0" w:color="auto"/>
                    <w:right w:val="none" w:sz="0" w:space="0" w:color="auto"/>
                  </w:divBdr>
                  <w:divsChild>
                    <w:div w:id="1456175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7843944">
      <w:bodyDiv w:val="1"/>
      <w:marLeft w:val="0"/>
      <w:marRight w:val="0"/>
      <w:marTop w:val="0"/>
      <w:marBottom w:val="0"/>
      <w:divBdr>
        <w:top w:val="none" w:sz="0" w:space="0" w:color="auto"/>
        <w:left w:val="none" w:sz="0" w:space="0" w:color="auto"/>
        <w:bottom w:val="none" w:sz="0" w:space="0" w:color="auto"/>
        <w:right w:val="none" w:sz="0" w:space="0" w:color="auto"/>
      </w:divBdr>
      <w:divsChild>
        <w:div w:id="810244321">
          <w:marLeft w:val="0"/>
          <w:marRight w:val="0"/>
          <w:marTop w:val="0"/>
          <w:marBottom w:val="0"/>
          <w:divBdr>
            <w:top w:val="none" w:sz="0" w:space="0" w:color="auto"/>
            <w:left w:val="none" w:sz="0" w:space="0" w:color="auto"/>
            <w:bottom w:val="none" w:sz="0" w:space="0" w:color="auto"/>
            <w:right w:val="none" w:sz="0" w:space="0" w:color="auto"/>
          </w:divBdr>
          <w:divsChild>
            <w:div w:id="481653923">
              <w:marLeft w:val="0"/>
              <w:marRight w:val="0"/>
              <w:marTop w:val="0"/>
              <w:marBottom w:val="0"/>
              <w:divBdr>
                <w:top w:val="none" w:sz="0" w:space="0" w:color="auto"/>
                <w:left w:val="none" w:sz="0" w:space="0" w:color="auto"/>
                <w:bottom w:val="none" w:sz="0" w:space="0" w:color="auto"/>
                <w:right w:val="none" w:sz="0" w:space="0" w:color="auto"/>
              </w:divBdr>
              <w:divsChild>
                <w:div w:id="1165628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7995487">
      <w:bodyDiv w:val="1"/>
      <w:marLeft w:val="0"/>
      <w:marRight w:val="0"/>
      <w:marTop w:val="0"/>
      <w:marBottom w:val="0"/>
      <w:divBdr>
        <w:top w:val="none" w:sz="0" w:space="0" w:color="auto"/>
        <w:left w:val="none" w:sz="0" w:space="0" w:color="auto"/>
        <w:bottom w:val="none" w:sz="0" w:space="0" w:color="auto"/>
        <w:right w:val="none" w:sz="0" w:space="0" w:color="auto"/>
      </w:divBdr>
      <w:divsChild>
        <w:div w:id="1603026740">
          <w:marLeft w:val="0"/>
          <w:marRight w:val="0"/>
          <w:marTop w:val="0"/>
          <w:marBottom w:val="0"/>
          <w:divBdr>
            <w:top w:val="none" w:sz="0" w:space="0" w:color="auto"/>
            <w:left w:val="none" w:sz="0" w:space="0" w:color="auto"/>
            <w:bottom w:val="none" w:sz="0" w:space="0" w:color="auto"/>
            <w:right w:val="none" w:sz="0" w:space="0" w:color="auto"/>
          </w:divBdr>
          <w:divsChild>
            <w:div w:id="1781994847">
              <w:marLeft w:val="0"/>
              <w:marRight w:val="0"/>
              <w:marTop w:val="0"/>
              <w:marBottom w:val="0"/>
              <w:divBdr>
                <w:top w:val="none" w:sz="0" w:space="0" w:color="auto"/>
                <w:left w:val="none" w:sz="0" w:space="0" w:color="auto"/>
                <w:bottom w:val="none" w:sz="0" w:space="0" w:color="auto"/>
                <w:right w:val="none" w:sz="0" w:space="0" w:color="auto"/>
              </w:divBdr>
              <w:divsChild>
                <w:div w:id="1788888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1434546">
      <w:bodyDiv w:val="1"/>
      <w:marLeft w:val="0"/>
      <w:marRight w:val="0"/>
      <w:marTop w:val="0"/>
      <w:marBottom w:val="0"/>
      <w:divBdr>
        <w:top w:val="none" w:sz="0" w:space="0" w:color="auto"/>
        <w:left w:val="none" w:sz="0" w:space="0" w:color="auto"/>
        <w:bottom w:val="none" w:sz="0" w:space="0" w:color="auto"/>
        <w:right w:val="none" w:sz="0" w:space="0" w:color="auto"/>
      </w:divBdr>
      <w:divsChild>
        <w:div w:id="93675488">
          <w:marLeft w:val="0"/>
          <w:marRight w:val="0"/>
          <w:marTop w:val="0"/>
          <w:marBottom w:val="0"/>
          <w:divBdr>
            <w:top w:val="none" w:sz="0" w:space="0" w:color="auto"/>
            <w:left w:val="none" w:sz="0" w:space="0" w:color="auto"/>
            <w:bottom w:val="none" w:sz="0" w:space="0" w:color="auto"/>
            <w:right w:val="none" w:sz="0" w:space="0" w:color="auto"/>
          </w:divBdr>
          <w:divsChild>
            <w:div w:id="1875385192">
              <w:marLeft w:val="0"/>
              <w:marRight w:val="0"/>
              <w:marTop w:val="0"/>
              <w:marBottom w:val="0"/>
              <w:divBdr>
                <w:top w:val="none" w:sz="0" w:space="0" w:color="auto"/>
                <w:left w:val="none" w:sz="0" w:space="0" w:color="auto"/>
                <w:bottom w:val="none" w:sz="0" w:space="0" w:color="auto"/>
                <w:right w:val="none" w:sz="0" w:space="0" w:color="auto"/>
              </w:divBdr>
              <w:divsChild>
                <w:div w:id="536551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6064329">
      <w:bodyDiv w:val="1"/>
      <w:marLeft w:val="0"/>
      <w:marRight w:val="0"/>
      <w:marTop w:val="0"/>
      <w:marBottom w:val="0"/>
      <w:divBdr>
        <w:top w:val="none" w:sz="0" w:space="0" w:color="auto"/>
        <w:left w:val="none" w:sz="0" w:space="0" w:color="auto"/>
        <w:bottom w:val="none" w:sz="0" w:space="0" w:color="auto"/>
        <w:right w:val="none" w:sz="0" w:space="0" w:color="auto"/>
      </w:divBdr>
      <w:divsChild>
        <w:div w:id="1192186524">
          <w:marLeft w:val="0"/>
          <w:marRight w:val="0"/>
          <w:marTop w:val="0"/>
          <w:marBottom w:val="0"/>
          <w:divBdr>
            <w:top w:val="none" w:sz="0" w:space="0" w:color="auto"/>
            <w:left w:val="none" w:sz="0" w:space="0" w:color="auto"/>
            <w:bottom w:val="none" w:sz="0" w:space="0" w:color="auto"/>
            <w:right w:val="none" w:sz="0" w:space="0" w:color="auto"/>
          </w:divBdr>
          <w:divsChild>
            <w:div w:id="704715359">
              <w:marLeft w:val="0"/>
              <w:marRight w:val="0"/>
              <w:marTop w:val="0"/>
              <w:marBottom w:val="0"/>
              <w:divBdr>
                <w:top w:val="none" w:sz="0" w:space="0" w:color="auto"/>
                <w:left w:val="none" w:sz="0" w:space="0" w:color="auto"/>
                <w:bottom w:val="none" w:sz="0" w:space="0" w:color="auto"/>
                <w:right w:val="none" w:sz="0" w:space="0" w:color="auto"/>
              </w:divBdr>
              <w:divsChild>
                <w:div w:id="122618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5432065">
      <w:bodyDiv w:val="1"/>
      <w:marLeft w:val="0"/>
      <w:marRight w:val="0"/>
      <w:marTop w:val="0"/>
      <w:marBottom w:val="0"/>
      <w:divBdr>
        <w:top w:val="none" w:sz="0" w:space="0" w:color="auto"/>
        <w:left w:val="none" w:sz="0" w:space="0" w:color="auto"/>
        <w:bottom w:val="none" w:sz="0" w:space="0" w:color="auto"/>
        <w:right w:val="none" w:sz="0" w:space="0" w:color="auto"/>
      </w:divBdr>
      <w:divsChild>
        <w:div w:id="274217933">
          <w:marLeft w:val="0"/>
          <w:marRight w:val="0"/>
          <w:marTop w:val="0"/>
          <w:marBottom w:val="0"/>
          <w:divBdr>
            <w:top w:val="none" w:sz="0" w:space="0" w:color="auto"/>
            <w:left w:val="none" w:sz="0" w:space="0" w:color="auto"/>
            <w:bottom w:val="none" w:sz="0" w:space="0" w:color="auto"/>
            <w:right w:val="none" w:sz="0" w:space="0" w:color="auto"/>
          </w:divBdr>
          <w:divsChild>
            <w:div w:id="1028023397">
              <w:marLeft w:val="0"/>
              <w:marRight w:val="0"/>
              <w:marTop w:val="0"/>
              <w:marBottom w:val="0"/>
              <w:divBdr>
                <w:top w:val="none" w:sz="0" w:space="0" w:color="auto"/>
                <w:left w:val="none" w:sz="0" w:space="0" w:color="auto"/>
                <w:bottom w:val="none" w:sz="0" w:space="0" w:color="auto"/>
                <w:right w:val="none" w:sz="0" w:space="0" w:color="auto"/>
              </w:divBdr>
              <w:divsChild>
                <w:div w:id="1888838364">
                  <w:marLeft w:val="0"/>
                  <w:marRight w:val="0"/>
                  <w:marTop w:val="0"/>
                  <w:marBottom w:val="0"/>
                  <w:divBdr>
                    <w:top w:val="none" w:sz="0" w:space="0" w:color="auto"/>
                    <w:left w:val="none" w:sz="0" w:space="0" w:color="auto"/>
                    <w:bottom w:val="none" w:sz="0" w:space="0" w:color="auto"/>
                    <w:right w:val="none" w:sz="0" w:space="0" w:color="auto"/>
                  </w:divBdr>
                  <w:divsChild>
                    <w:div w:id="1941791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00439386">
      <w:bodyDiv w:val="1"/>
      <w:marLeft w:val="0"/>
      <w:marRight w:val="0"/>
      <w:marTop w:val="0"/>
      <w:marBottom w:val="0"/>
      <w:divBdr>
        <w:top w:val="none" w:sz="0" w:space="0" w:color="auto"/>
        <w:left w:val="none" w:sz="0" w:space="0" w:color="auto"/>
        <w:bottom w:val="none" w:sz="0" w:space="0" w:color="auto"/>
        <w:right w:val="none" w:sz="0" w:space="0" w:color="auto"/>
      </w:divBdr>
      <w:divsChild>
        <w:div w:id="1103264662">
          <w:marLeft w:val="0"/>
          <w:marRight w:val="0"/>
          <w:marTop w:val="0"/>
          <w:marBottom w:val="0"/>
          <w:divBdr>
            <w:top w:val="none" w:sz="0" w:space="0" w:color="auto"/>
            <w:left w:val="none" w:sz="0" w:space="0" w:color="auto"/>
            <w:bottom w:val="none" w:sz="0" w:space="0" w:color="auto"/>
            <w:right w:val="none" w:sz="0" w:space="0" w:color="auto"/>
          </w:divBdr>
          <w:divsChild>
            <w:div w:id="247348393">
              <w:marLeft w:val="0"/>
              <w:marRight w:val="0"/>
              <w:marTop w:val="0"/>
              <w:marBottom w:val="150"/>
              <w:divBdr>
                <w:top w:val="none" w:sz="0" w:space="0" w:color="auto"/>
                <w:left w:val="none" w:sz="0" w:space="0" w:color="auto"/>
                <w:bottom w:val="none" w:sz="0" w:space="0" w:color="auto"/>
                <w:right w:val="none" w:sz="0" w:space="0" w:color="auto"/>
              </w:divBdr>
            </w:div>
            <w:div w:id="842087536">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 w:id="1431582556">
      <w:bodyDiv w:val="1"/>
      <w:marLeft w:val="0"/>
      <w:marRight w:val="0"/>
      <w:marTop w:val="0"/>
      <w:marBottom w:val="0"/>
      <w:divBdr>
        <w:top w:val="none" w:sz="0" w:space="0" w:color="auto"/>
        <w:left w:val="none" w:sz="0" w:space="0" w:color="auto"/>
        <w:bottom w:val="none" w:sz="0" w:space="0" w:color="auto"/>
        <w:right w:val="none" w:sz="0" w:space="0" w:color="auto"/>
      </w:divBdr>
      <w:divsChild>
        <w:div w:id="1408456722">
          <w:marLeft w:val="0"/>
          <w:marRight w:val="0"/>
          <w:marTop w:val="0"/>
          <w:marBottom w:val="0"/>
          <w:divBdr>
            <w:top w:val="none" w:sz="0" w:space="0" w:color="auto"/>
            <w:left w:val="none" w:sz="0" w:space="0" w:color="auto"/>
            <w:bottom w:val="none" w:sz="0" w:space="0" w:color="auto"/>
            <w:right w:val="none" w:sz="0" w:space="0" w:color="auto"/>
          </w:divBdr>
          <w:divsChild>
            <w:div w:id="1722826411">
              <w:marLeft w:val="0"/>
              <w:marRight w:val="0"/>
              <w:marTop w:val="0"/>
              <w:marBottom w:val="0"/>
              <w:divBdr>
                <w:top w:val="none" w:sz="0" w:space="0" w:color="auto"/>
                <w:left w:val="none" w:sz="0" w:space="0" w:color="auto"/>
                <w:bottom w:val="none" w:sz="0" w:space="0" w:color="auto"/>
                <w:right w:val="none" w:sz="0" w:space="0" w:color="auto"/>
              </w:divBdr>
              <w:divsChild>
                <w:div w:id="1326471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0579320">
      <w:bodyDiv w:val="1"/>
      <w:marLeft w:val="0"/>
      <w:marRight w:val="0"/>
      <w:marTop w:val="0"/>
      <w:marBottom w:val="0"/>
      <w:divBdr>
        <w:top w:val="none" w:sz="0" w:space="0" w:color="auto"/>
        <w:left w:val="none" w:sz="0" w:space="0" w:color="auto"/>
        <w:bottom w:val="none" w:sz="0" w:space="0" w:color="auto"/>
        <w:right w:val="none" w:sz="0" w:space="0" w:color="auto"/>
      </w:divBdr>
      <w:divsChild>
        <w:div w:id="156308120">
          <w:marLeft w:val="0"/>
          <w:marRight w:val="0"/>
          <w:marTop w:val="0"/>
          <w:marBottom w:val="0"/>
          <w:divBdr>
            <w:top w:val="none" w:sz="0" w:space="0" w:color="auto"/>
            <w:left w:val="none" w:sz="0" w:space="0" w:color="auto"/>
            <w:bottom w:val="none" w:sz="0" w:space="0" w:color="auto"/>
            <w:right w:val="none" w:sz="0" w:space="0" w:color="auto"/>
          </w:divBdr>
          <w:divsChild>
            <w:div w:id="1757247753">
              <w:marLeft w:val="0"/>
              <w:marRight w:val="0"/>
              <w:marTop w:val="0"/>
              <w:marBottom w:val="0"/>
              <w:divBdr>
                <w:top w:val="none" w:sz="0" w:space="0" w:color="auto"/>
                <w:left w:val="none" w:sz="0" w:space="0" w:color="auto"/>
                <w:bottom w:val="none" w:sz="0" w:space="0" w:color="auto"/>
                <w:right w:val="none" w:sz="0" w:space="0" w:color="auto"/>
              </w:divBdr>
              <w:divsChild>
                <w:div w:id="1241675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5479749">
      <w:bodyDiv w:val="1"/>
      <w:marLeft w:val="0"/>
      <w:marRight w:val="0"/>
      <w:marTop w:val="0"/>
      <w:marBottom w:val="0"/>
      <w:divBdr>
        <w:top w:val="none" w:sz="0" w:space="0" w:color="auto"/>
        <w:left w:val="none" w:sz="0" w:space="0" w:color="auto"/>
        <w:bottom w:val="none" w:sz="0" w:space="0" w:color="auto"/>
        <w:right w:val="none" w:sz="0" w:space="0" w:color="auto"/>
      </w:divBdr>
      <w:divsChild>
        <w:div w:id="1653019992">
          <w:marLeft w:val="0"/>
          <w:marRight w:val="0"/>
          <w:marTop w:val="0"/>
          <w:marBottom w:val="0"/>
          <w:divBdr>
            <w:top w:val="none" w:sz="0" w:space="0" w:color="auto"/>
            <w:left w:val="none" w:sz="0" w:space="0" w:color="auto"/>
            <w:bottom w:val="none" w:sz="0" w:space="0" w:color="auto"/>
            <w:right w:val="none" w:sz="0" w:space="0" w:color="auto"/>
          </w:divBdr>
          <w:divsChild>
            <w:div w:id="1177187582">
              <w:marLeft w:val="0"/>
              <w:marRight w:val="0"/>
              <w:marTop w:val="0"/>
              <w:marBottom w:val="0"/>
              <w:divBdr>
                <w:top w:val="none" w:sz="0" w:space="0" w:color="auto"/>
                <w:left w:val="none" w:sz="0" w:space="0" w:color="auto"/>
                <w:bottom w:val="none" w:sz="0" w:space="0" w:color="auto"/>
                <w:right w:val="none" w:sz="0" w:space="0" w:color="auto"/>
              </w:divBdr>
              <w:divsChild>
                <w:div w:id="129828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0089876">
      <w:bodyDiv w:val="1"/>
      <w:marLeft w:val="0"/>
      <w:marRight w:val="0"/>
      <w:marTop w:val="0"/>
      <w:marBottom w:val="0"/>
      <w:divBdr>
        <w:top w:val="none" w:sz="0" w:space="0" w:color="auto"/>
        <w:left w:val="none" w:sz="0" w:space="0" w:color="auto"/>
        <w:bottom w:val="none" w:sz="0" w:space="0" w:color="auto"/>
        <w:right w:val="none" w:sz="0" w:space="0" w:color="auto"/>
      </w:divBdr>
      <w:divsChild>
        <w:div w:id="2001539539">
          <w:marLeft w:val="0"/>
          <w:marRight w:val="0"/>
          <w:marTop w:val="0"/>
          <w:marBottom w:val="0"/>
          <w:divBdr>
            <w:top w:val="none" w:sz="0" w:space="0" w:color="auto"/>
            <w:left w:val="none" w:sz="0" w:space="0" w:color="auto"/>
            <w:bottom w:val="none" w:sz="0" w:space="0" w:color="auto"/>
            <w:right w:val="none" w:sz="0" w:space="0" w:color="auto"/>
          </w:divBdr>
          <w:divsChild>
            <w:div w:id="1094060132">
              <w:marLeft w:val="0"/>
              <w:marRight w:val="0"/>
              <w:marTop w:val="0"/>
              <w:marBottom w:val="0"/>
              <w:divBdr>
                <w:top w:val="none" w:sz="0" w:space="0" w:color="auto"/>
                <w:left w:val="none" w:sz="0" w:space="0" w:color="auto"/>
                <w:bottom w:val="none" w:sz="0" w:space="0" w:color="auto"/>
                <w:right w:val="none" w:sz="0" w:space="0" w:color="auto"/>
              </w:divBdr>
              <w:divsChild>
                <w:div w:id="784692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1565089">
      <w:bodyDiv w:val="1"/>
      <w:marLeft w:val="0"/>
      <w:marRight w:val="0"/>
      <w:marTop w:val="0"/>
      <w:marBottom w:val="0"/>
      <w:divBdr>
        <w:top w:val="none" w:sz="0" w:space="0" w:color="auto"/>
        <w:left w:val="none" w:sz="0" w:space="0" w:color="auto"/>
        <w:bottom w:val="none" w:sz="0" w:space="0" w:color="auto"/>
        <w:right w:val="none" w:sz="0" w:space="0" w:color="auto"/>
      </w:divBdr>
      <w:divsChild>
        <w:div w:id="729839570">
          <w:marLeft w:val="0"/>
          <w:marRight w:val="0"/>
          <w:marTop w:val="0"/>
          <w:marBottom w:val="0"/>
          <w:divBdr>
            <w:top w:val="none" w:sz="0" w:space="0" w:color="auto"/>
            <w:left w:val="none" w:sz="0" w:space="0" w:color="auto"/>
            <w:bottom w:val="none" w:sz="0" w:space="0" w:color="auto"/>
            <w:right w:val="none" w:sz="0" w:space="0" w:color="auto"/>
          </w:divBdr>
          <w:divsChild>
            <w:div w:id="1121925328">
              <w:marLeft w:val="0"/>
              <w:marRight w:val="0"/>
              <w:marTop w:val="0"/>
              <w:marBottom w:val="0"/>
              <w:divBdr>
                <w:top w:val="none" w:sz="0" w:space="0" w:color="auto"/>
                <w:left w:val="none" w:sz="0" w:space="0" w:color="auto"/>
                <w:bottom w:val="none" w:sz="0" w:space="0" w:color="auto"/>
                <w:right w:val="none" w:sz="0" w:space="0" w:color="auto"/>
              </w:divBdr>
              <w:divsChild>
                <w:div w:id="1188642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4489913">
      <w:bodyDiv w:val="1"/>
      <w:marLeft w:val="0"/>
      <w:marRight w:val="0"/>
      <w:marTop w:val="0"/>
      <w:marBottom w:val="0"/>
      <w:divBdr>
        <w:top w:val="none" w:sz="0" w:space="0" w:color="auto"/>
        <w:left w:val="none" w:sz="0" w:space="0" w:color="auto"/>
        <w:bottom w:val="none" w:sz="0" w:space="0" w:color="auto"/>
        <w:right w:val="none" w:sz="0" w:space="0" w:color="auto"/>
      </w:divBdr>
      <w:divsChild>
        <w:div w:id="1512376196">
          <w:marLeft w:val="0"/>
          <w:marRight w:val="0"/>
          <w:marTop w:val="0"/>
          <w:marBottom w:val="0"/>
          <w:divBdr>
            <w:top w:val="none" w:sz="0" w:space="0" w:color="auto"/>
            <w:left w:val="none" w:sz="0" w:space="0" w:color="auto"/>
            <w:bottom w:val="none" w:sz="0" w:space="0" w:color="auto"/>
            <w:right w:val="none" w:sz="0" w:space="0" w:color="auto"/>
          </w:divBdr>
          <w:divsChild>
            <w:div w:id="1896578703">
              <w:marLeft w:val="0"/>
              <w:marRight w:val="0"/>
              <w:marTop w:val="0"/>
              <w:marBottom w:val="0"/>
              <w:divBdr>
                <w:top w:val="none" w:sz="0" w:space="0" w:color="auto"/>
                <w:left w:val="none" w:sz="0" w:space="0" w:color="auto"/>
                <w:bottom w:val="none" w:sz="0" w:space="0" w:color="auto"/>
                <w:right w:val="none" w:sz="0" w:space="0" w:color="auto"/>
              </w:divBdr>
              <w:divsChild>
                <w:div w:id="1129201414">
                  <w:marLeft w:val="0"/>
                  <w:marRight w:val="0"/>
                  <w:marTop w:val="0"/>
                  <w:marBottom w:val="0"/>
                  <w:divBdr>
                    <w:top w:val="none" w:sz="0" w:space="0" w:color="auto"/>
                    <w:left w:val="none" w:sz="0" w:space="0" w:color="auto"/>
                    <w:bottom w:val="none" w:sz="0" w:space="0" w:color="auto"/>
                    <w:right w:val="none" w:sz="0" w:space="0" w:color="auto"/>
                  </w:divBdr>
                  <w:divsChild>
                    <w:div w:id="1792240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3802474">
      <w:bodyDiv w:val="1"/>
      <w:marLeft w:val="0"/>
      <w:marRight w:val="0"/>
      <w:marTop w:val="0"/>
      <w:marBottom w:val="0"/>
      <w:divBdr>
        <w:top w:val="none" w:sz="0" w:space="0" w:color="auto"/>
        <w:left w:val="none" w:sz="0" w:space="0" w:color="auto"/>
        <w:bottom w:val="none" w:sz="0" w:space="0" w:color="auto"/>
        <w:right w:val="none" w:sz="0" w:space="0" w:color="auto"/>
      </w:divBdr>
      <w:divsChild>
        <w:div w:id="335351986">
          <w:marLeft w:val="0"/>
          <w:marRight w:val="0"/>
          <w:marTop w:val="0"/>
          <w:marBottom w:val="0"/>
          <w:divBdr>
            <w:top w:val="none" w:sz="0" w:space="0" w:color="auto"/>
            <w:left w:val="none" w:sz="0" w:space="0" w:color="auto"/>
            <w:bottom w:val="none" w:sz="0" w:space="0" w:color="auto"/>
            <w:right w:val="none" w:sz="0" w:space="0" w:color="auto"/>
          </w:divBdr>
          <w:divsChild>
            <w:div w:id="1499150667">
              <w:marLeft w:val="0"/>
              <w:marRight w:val="0"/>
              <w:marTop w:val="0"/>
              <w:marBottom w:val="0"/>
              <w:divBdr>
                <w:top w:val="none" w:sz="0" w:space="0" w:color="auto"/>
                <w:left w:val="none" w:sz="0" w:space="0" w:color="auto"/>
                <w:bottom w:val="none" w:sz="0" w:space="0" w:color="auto"/>
                <w:right w:val="none" w:sz="0" w:space="0" w:color="auto"/>
              </w:divBdr>
              <w:divsChild>
                <w:div w:id="1598248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scritoriolimpio@minedu.gob.pe" TargetMode="External"/><Relationship Id="rId13" Type="http://schemas.openxmlformats.org/officeDocument/2006/relationships/hyperlink" Target="http://www.minedu.gob.pe/politicas/pdf/envio-documentos.pdf" TargetMode="External"/><Relationship Id="rId3" Type="http://schemas.openxmlformats.org/officeDocument/2006/relationships/settings" Target="settings.xml"/><Relationship Id="rId7" Type="http://schemas.openxmlformats.org/officeDocument/2006/relationships/hyperlink" Target="http://www.minedu.gob.pe/politicas/modernizacion/iniciativa-escritorio-limpio.php" TargetMode="External"/><Relationship Id="rId12" Type="http://schemas.openxmlformats.org/officeDocument/2006/relationships/hyperlink" Target="http://www.minedu.gob.pe/politicas/pdf/cuadro-comisiones.pdf"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www.minedu.gob.pe/politicas/modernizacion/escritorio-limpio-preguntas.php" TargetMode="External"/><Relationship Id="rId11" Type="http://schemas.openxmlformats.org/officeDocument/2006/relationships/hyperlink" Target="http://www.minedu.gob.pe/politicas/pdf/cuadro-comisiones.pdf" TargetMode="External"/><Relationship Id="rId5" Type="http://schemas.openxmlformats.org/officeDocument/2006/relationships/hyperlink" Target="http://www.minedu.gob.pe/politicas/pdf/rm-321-2017-minedu.pdf" TargetMode="External"/><Relationship Id="rId15" Type="http://schemas.openxmlformats.org/officeDocument/2006/relationships/fontTable" Target="fontTable.xml"/><Relationship Id="rId10" Type="http://schemas.openxmlformats.org/officeDocument/2006/relationships/hyperlink" Target="http://www.minedu.gob.pe/politicas/pdf/cuadro-comisiones.pdf" TargetMode="External"/><Relationship Id="rId4" Type="http://schemas.openxmlformats.org/officeDocument/2006/relationships/webSettings" Target="webSettings.xml"/><Relationship Id="rId9" Type="http://schemas.openxmlformats.org/officeDocument/2006/relationships/hyperlink" Target="http://www.minedu.gob.pe/politicas/pdf/cuadro-comisiones.pdf" TargetMode="External"/><Relationship Id="rId14" Type="http://schemas.openxmlformats.org/officeDocument/2006/relationships/hyperlink" Target="mailto:escritoriolimpio@minedu.gob.pe"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8</Pages>
  <Words>2098</Words>
  <Characters>11540</Characters>
  <Application>Microsoft Office Word</Application>
  <DocSecurity>0</DocSecurity>
  <Lines>96</Lines>
  <Paragraphs>27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AVATEC1</dc:creator>
  <cp:keywords/>
  <dc:description/>
  <cp:lastModifiedBy>AVATEC1</cp:lastModifiedBy>
  <cp:revision>2</cp:revision>
  <dcterms:created xsi:type="dcterms:W3CDTF">2017-08-10T22:42:00Z</dcterms:created>
  <dcterms:modified xsi:type="dcterms:W3CDTF">2017-08-10T22:42:00Z</dcterms:modified>
</cp:coreProperties>
</file>